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61944" w14:textId="524564F3" w:rsidR="009F7DD6" w:rsidRPr="009F7DD6" w:rsidRDefault="009F7DD6" w:rsidP="000904A2">
      <w:pPr>
        <w:ind w:right="-1"/>
        <w:jc w:val="center"/>
        <w:rPr>
          <w:rFonts w:ascii="Arial" w:hAnsi="Arial" w:cs="Arial"/>
        </w:rPr>
      </w:pPr>
      <w:bookmarkStart w:id="0" w:name="bookmark93"/>
      <w:bookmarkStart w:id="1" w:name="bookmark94"/>
    </w:p>
    <w:p w14:paraId="06B6BDED" w14:textId="4B3EAAD9" w:rsidR="009F7DD6" w:rsidRPr="009F7DD6" w:rsidRDefault="00765F84">
      <w:pPr>
        <w:rPr>
          <w:rFonts w:ascii="Arial" w:hAnsi="Arial" w:cs="Arial"/>
        </w:rPr>
      </w:pPr>
      <w:r w:rsidRPr="00765F84">
        <w:rPr>
          <w:rFonts w:ascii="Arial" w:hAnsi="Arial" w:cs="Arial"/>
        </w:rPr>
        <w:drawing>
          <wp:anchor distT="0" distB="0" distL="114300" distR="114300" simplePos="0" relativeHeight="251658240" behindDoc="1" locked="0" layoutInCell="1" allowOverlap="1" wp14:anchorId="20604B55" wp14:editId="073B76CA">
            <wp:simplePos x="0" y="0"/>
            <wp:positionH relativeFrom="page">
              <wp:align>center</wp:align>
            </wp:positionH>
            <wp:positionV relativeFrom="paragraph">
              <wp:posOffset>6673215</wp:posOffset>
            </wp:positionV>
            <wp:extent cx="5940425" cy="1904365"/>
            <wp:effectExtent l="0" t="0" r="3175" b="635"/>
            <wp:wrapTight wrapText="bothSides">
              <wp:wrapPolygon edited="0">
                <wp:start x="0" y="0"/>
                <wp:lineTo x="0" y="21391"/>
                <wp:lineTo x="21542" y="21391"/>
                <wp:lineTo x="21542" y="0"/>
                <wp:lineTo x="0" y="0"/>
              </wp:wrapPolygon>
            </wp:wrapTight>
            <wp:docPr id="10774039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40392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04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6475" w:rsidRPr="00FD6475">
        <w:rPr>
          <w:rFonts w:ascii="Arial" w:hAnsi="Arial" w:cs="Arial"/>
        </w:rPr>
        <w:t xml:space="preserve"> </w:t>
      </w:r>
      <w:r w:rsidR="009F7DD6" w:rsidRPr="009F7DD6">
        <w:rPr>
          <w:rFonts w:ascii="Arial" w:hAnsi="Arial" w:cs="Arial"/>
        </w:rPr>
        <w:br w:type="page"/>
      </w:r>
    </w:p>
    <w:p w14:paraId="4658580A" w14:textId="13B44B3A" w:rsidR="000904A2" w:rsidRPr="009F7DD6" w:rsidRDefault="000904A2" w:rsidP="000904A2">
      <w:pPr>
        <w:ind w:right="-1"/>
        <w:jc w:val="center"/>
        <w:rPr>
          <w:rFonts w:ascii="Arial" w:hAnsi="Arial" w:cs="Arial"/>
        </w:rPr>
      </w:pPr>
      <w:r w:rsidRPr="009F7DD6">
        <w:rPr>
          <w:rFonts w:ascii="Arial" w:hAnsi="Arial" w:cs="Arial"/>
        </w:rPr>
        <w:lastRenderedPageBreak/>
        <w:t xml:space="preserve">Rozsah a obsah projektové dokumentace pro </w:t>
      </w:r>
      <w:bookmarkEnd w:id="0"/>
      <w:r w:rsidRPr="009F7DD6">
        <w:rPr>
          <w:rFonts w:ascii="Arial" w:hAnsi="Arial" w:cs="Arial"/>
        </w:rPr>
        <w:t>vydání společného povolení</w:t>
      </w:r>
    </w:p>
    <w:p w14:paraId="46365FB5" w14:textId="77777777" w:rsidR="000904A2" w:rsidRPr="009F7DD6" w:rsidRDefault="000904A2" w:rsidP="000904A2">
      <w:pPr>
        <w:ind w:right="-1"/>
        <w:jc w:val="center"/>
        <w:rPr>
          <w:rFonts w:ascii="Arial" w:hAnsi="Arial" w:cs="Arial"/>
        </w:rPr>
      </w:pPr>
      <w:r w:rsidRPr="009F7DD6">
        <w:rPr>
          <w:rFonts w:ascii="Arial" w:hAnsi="Arial" w:cs="Arial"/>
        </w:rPr>
        <w:t xml:space="preserve">dle přílohy č. </w:t>
      </w:r>
      <w:r w:rsidR="00496BE7" w:rsidRPr="009F7DD6">
        <w:rPr>
          <w:rFonts w:ascii="Arial" w:hAnsi="Arial" w:cs="Arial"/>
        </w:rPr>
        <w:t>11</w:t>
      </w:r>
      <w:r w:rsidRPr="009F7DD6">
        <w:rPr>
          <w:rFonts w:ascii="Arial" w:hAnsi="Arial" w:cs="Arial"/>
        </w:rPr>
        <w:t xml:space="preserve"> k vyhlášce č. 499/2006 Sb.</w:t>
      </w:r>
    </w:p>
    <w:bookmarkEnd w:id="1"/>
    <w:p w14:paraId="2F02880F" w14:textId="77777777" w:rsidR="00C07259" w:rsidRPr="009F7DD6" w:rsidRDefault="00445EB5" w:rsidP="00C05A10">
      <w:pPr>
        <w:pStyle w:val="Nadpis1"/>
        <w:numPr>
          <w:ilvl w:val="0"/>
          <w:numId w:val="4"/>
        </w:numPr>
        <w:rPr>
          <w:rFonts w:ascii="Arial" w:hAnsi="Arial"/>
        </w:rPr>
      </w:pPr>
      <w:r w:rsidRPr="009F7DD6">
        <w:rPr>
          <w:rFonts w:ascii="Arial" w:hAnsi="Arial"/>
        </w:rPr>
        <w:t>Technická zpráva</w:t>
      </w:r>
    </w:p>
    <w:p w14:paraId="6A41E17D" w14:textId="77777777" w:rsidR="00445EB5" w:rsidRPr="009F7DD6" w:rsidRDefault="00445EB5" w:rsidP="00445EB5">
      <w:pPr>
        <w:pStyle w:val="Nadpis4"/>
        <w:rPr>
          <w:rFonts w:ascii="Arial" w:hAnsi="Arial" w:cs="Arial"/>
        </w:rPr>
      </w:pPr>
      <w:bookmarkStart w:id="2" w:name="bookmark95"/>
      <w:r w:rsidRPr="009F7DD6">
        <w:rPr>
          <w:rFonts w:ascii="Arial" w:hAnsi="Arial" w:cs="Arial"/>
        </w:rPr>
        <w:t>identifikační údaje objektu,</w:t>
      </w:r>
    </w:p>
    <w:p w14:paraId="7C745997" w14:textId="77777777" w:rsidR="00445EB5" w:rsidRPr="009F7DD6" w:rsidRDefault="00445EB5" w:rsidP="00445EB5">
      <w:pPr>
        <w:pStyle w:val="Nadpis4"/>
        <w:numPr>
          <w:ilvl w:val="0"/>
          <w:numId w:val="0"/>
        </w:numPr>
        <w:ind w:left="397"/>
        <w:rPr>
          <w:rFonts w:ascii="Arial" w:hAnsi="Arial" w:cs="Arial"/>
        </w:rPr>
      </w:pPr>
      <w:r w:rsidRPr="009F7DD6">
        <w:rPr>
          <w:rFonts w:ascii="Arial" w:hAnsi="Arial" w:cs="Arial"/>
        </w:rPr>
        <w:t>název stavby,</w:t>
      </w:r>
    </w:p>
    <w:p w14:paraId="43838AD2" w14:textId="3FD747A5" w:rsidR="00CD54F9" w:rsidRPr="00B31586" w:rsidRDefault="00CD54F9" w:rsidP="00CD54F9">
      <w:pPr>
        <w:autoSpaceDE w:val="0"/>
      </w:pPr>
      <w:r w:rsidRPr="00D03FE2">
        <w:rPr>
          <w:rFonts w:ascii="Arial" w:hAnsi="Arial" w:cs="Arial"/>
          <w:color w:val="000000"/>
          <w:sz w:val="19"/>
          <w:szCs w:val="19"/>
        </w:rPr>
        <w:t>„Rekonstrukce chodníků Jablunkov - centrum "</w:t>
      </w:r>
      <w:r>
        <w:rPr>
          <w:rFonts w:ascii="Arial" w:hAnsi="Arial" w:cs="Arial"/>
          <w:color w:val="000000"/>
          <w:sz w:val="19"/>
          <w:szCs w:val="19"/>
        </w:rPr>
        <w:t xml:space="preserve"> – SO 10</w:t>
      </w:r>
      <w:r w:rsidR="00C27181">
        <w:rPr>
          <w:rFonts w:ascii="Arial" w:hAnsi="Arial" w:cs="Arial"/>
          <w:color w:val="000000"/>
          <w:sz w:val="19"/>
          <w:szCs w:val="19"/>
        </w:rPr>
        <w:t>4</w:t>
      </w:r>
      <w:r>
        <w:rPr>
          <w:rFonts w:ascii="Arial" w:hAnsi="Arial" w:cs="Arial"/>
          <w:color w:val="000000"/>
          <w:sz w:val="19"/>
          <w:szCs w:val="19"/>
        </w:rPr>
        <w:t xml:space="preserve"> Ulice </w:t>
      </w:r>
      <w:r w:rsidR="00C27181">
        <w:rPr>
          <w:rFonts w:ascii="Arial" w:hAnsi="Arial" w:cs="Arial"/>
          <w:color w:val="000000"/>
          <w:sz w:val="19"/>
          <w:szCs w:val="19"/>
        </w:rPr>
        <w:t>příčná</w:t>
      </w:r>
    </w:p>
    <w:p w14:paraId="32AB8AB9" w14:textId="77777777" w:rsidR="00445EB5" w:rsidRPr="009F7DD6" w:rsidRDefault="00445EB5" w:rsidP="00445EB5">
      <w:pPr>
        <w:pStyle w:val="Nadpis4"/>
        <w:numPr>
          <w:ilvl w:val="0"/>
          <w:numId w:val="0"/>
        </w:numPr>
        <w:ind w:left="397"/>
        <w:rPr>
          <w:rFonts w:ascii="Arial" w:hAnsi="Arial" w:cs="Arial"/>
        </w:rPr>
      </w:pPr>
      <w:r w:rsidRPr="009F7DD6">
        <w:rPr>
          <w:rFonts w:ascii="Arial" w:hAnsi="Arial" w:cs="Arial"/>
        </w:rPr>
        <w:t>místo stavby (adresa, čísla popisná, katastrální území, parcelní čísla pozemků),</w:t>
      </w:r>
    </w:p>
    <w:p w14:paraId="2AC002AA" w14:textId="77777777" w:rsidR="00CA7E51" w:rsidRDefault="00CA7E51" w:rsidP="00CA7E51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Adresa: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Město Jablunkov</w:t>
      </w:r>
    </w:p>
    <w:p w14:paraId="23331025" w14:textId="77777777" w:rsidR="00CA7E51" w:rsidRDefault="00CA7E51" w:rsidP="00CA7E51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Obec: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Jablunkov</w:t>
      </w:r>
    </w:p>
    <w:p w14:paraId="78FF33DB" w14:textId="77777777" w:rsidR="00CA7E51" w:rsidRDefault="00CA7E51" w:rsidP="00CA7E51">
      <w:pPr>
        <w:pStyle w:val="Standard"/>
      </w:pPr>
      <w:r>
        <w:rPr>
          <w:rFonts w:ascii="Arial" w:hAnsi="Arial" w:cs="Arial"/>
        </w:rPr>
        <w:t>Katastrální území:</w:t>
      </w:r>
      <w:r>
        <w:rPr>
          <w:rFonts w:ascii="Arial" w:hAnsi="Arial" w:cs="Arial"/>
        </w:rPr>
        <w:tab/>
      </w:r>
      <w:bookmarkStart w:id="3" w:name="ctl00_bodyPlaceHolder_vyberObecKU_vyberK"/>
      <w:bookmarkEnd w:id="3"/>
      <w:r>
        <w:rPr>
          <w:rStyle w:val="StrongEmphasis"/>
          <w:rFonts w:ascii="Arial" w:hAnsi="Arial" w:cs="Arial"/>
          <w:color w:val="000000"/>
          <w:sz w:val="19"/>
        </w:rPr>
        <w:t>Jablunkov [656305]</w:t>
      </w:r>
    </w:p>
    <w:p w14:paraId="10DCDF20" w14:textId="661D97C8" w:rsidR="00445EB5" w:rsidRPr="009F7DD6" w:rsidRDefault="00CA7E51" w:rsidP="00126A71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Parc.č.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26A71" w:rsidRPr="00126A71">
        <w:rPr>
          <w:rFonts w:ascii="Arial" w:hAnsi="Arial" w:cs="Arial"/>
          <w:color w:val="000000"/>
          <w:sz w:val="19"/>
          <w:szCs w:val="19"/>
        </w:rPr>
        <w:t>492/13</w:t>
      </w:r>
      <w:r w:rsidR="00126A71">
        <w:rPr>
          <w:rFonts w:ascii="Arial" w:hAnsi="Arial" w:cs="Arial"/>
          <w:color w:val="000000"/>
          <w:sz w:val="19"/>
          <w:szCs w:val="19"/>
        </w:rPr>
        <w:t xml:space="preserve">, </w:t>
      </w:r>
      <w:r w:rsidR="00C27181">
        <w:rPr>
          <w:rFonts w:ascii="Arial" w:hAnsi="Arial" w:cs="Arial"/>
          <w:color w:val="000000"/>
          <w:sz w:val="19"/>
          <w:szCs w:val="19"/>
        </w:rPr>
        <w:t>471/2</w:t>
      </w:r>
      <w:r w:rsidR="00126A71">
        <w:rPr>
          <w:rFonts w:ascii="Arial" w:hAnsi="Arial" w:cs="Arial"/>
          <w:color w:val="000000"/>
          <w:sz w:val="19"/>
          <w:szCs w:val="19"/>
        </w:rPr>
        <w:t xml:space="preserve">, </w:t>
      </w:r>
      <w:r w:rsidR="00C27181">
        <w:rPr>
          <w:rFonts w:ascii="Arial" w:hAnsi="Arial" w:cs="Arial"/>
          <w:color w:val="000000"/>
          <w:sz w:val="19"/>
          <w:szCs w:val="19"/>
        </w:rPr>
        <w:t>471/3</w:t>
      </w:r>
    </w:p>
    <w:p w14:paraId="046876DE" w14:textId="77777777" w:rsidR="00445EB5" w:rsidRPr="009F7DD6" w:rsidRDefault="00445EB5" w:rsidP="00445EB5">
      <w:pPr>
        <w:pStyle w:val="Nadpis4"/>
        <w:numPr>
          <w:ilvl w:val="0"/>
          <w:numId w:val="0"/>
        </w:numPr>
        <w:ind w:left="426"/>
        <w:rPr>
          <w:rFonts w:ascii="Arial" w:hAnsi="Arial" w:cs="Arial"/>
        </w:rPr>
      </w:pPr>
      <w:r w:rsidRPr="009F7DD6">
        <w:rPr>
          <w:rFonts w:ascii="Arial" w:hAnsi="Arial" w:cs="Arial"/>
        </w:rPr>
        <w:t>Stavebník</w:t>
      </w:r>
    </w:p>
    <w:p w14:paraId="169317B2" w14:textId="305D512F" w:rsidR="00445EB5" w:rsidRPr="009F7DD6" w:rsidRDefault="00CA7E51" w:rsidP="00C73B6A">
      <w:pPr>
        <w:rPr>
          <w:rFonts w:ascii="Arial" w:hAnsi="Arial" w:cs="Arial"/>
        </w:rPr>
      </w:pPr>
      <w:r>
        <w:rPr>
          <w:rFonts w:ascii="Arial" w:hAnsi="Arial" w:cs="Arial"/>
        </w:rPr>
        <w:t>Město Jablunkov, Dukelská 144, 739 91 Jablunkov, IČ: 00296759</w:t>
      </w:r>
    </w:p>
    <w:p w14:paraId="2400CA94" w14:textId="77777777" w:rsidR="00445EB5" w:rsidRPr="009F7DD6" w:rsidRDefault="00445EB5" w:rsidP="00445EB5">
      <w:pPr>
        <w:pStyle w:val="Nadpis4"/>
        <w:numPr>
          <w:ilvl w:val="0"/>
          <w:numId w:val="0"/>
        </w:numPr>
        <w:ind w:left="397"/>
        <w:jc w:val="both"/>
        <w:rPr>
          <w:rFonts w:ascii="Arial" w:hAnsi="Arial" w:cs="Arial"/>
        </w:rPr>
      </w:pPr>
      <w:r w:rsidRPr="009F7DD6">
        <w:rPr>
          <w:rFonts w:ascii="Arial" w:hAnsi="Arial" w:cs="Arial"/>
        </w:rPr>
        <w:t>Projektant</w:t>
      </w:r>
    </w:p>
    <w:p w14:paraId="405BC715" w14:textId="0773D3DA" w:rsidR="00CA7E51" w:rsidRDefault="00CA7E51" w:rsidP="00710382">
      <w:pPr>
        <w:pStyle w:val="Zkladntext20"/>
        <w:shd w:val="clear" w:color="auto" w:fill="auto"/>
        <w:tabs>
          <w:tab w:val="left" w:pos="1240"/>
        </w:tabs>
        <w:spacing w:before="0"/>
        <w:ind w:firstLine="0"/>
        <w:rPr>
          <w:rFonts w:ascii="Arial" w:hAnsi="Arial" w:cs="Arial"/>
        </w:rPr>
      </w:pPr>
      <w:r>
        <w:rPr>
          <w:rFonts w:ascii="Arial" w:hAnsi="Arial" w:cs="Arial"/>
        </w:rPr>
        <w:t>DOBEMA s.r.o., Jablunkov 1230, 739 91 Jablunkov, IČ 28638263</w:t>
      </w:r>
    </w:p>
    <w:p w14:paraId="32798D13" w14:textId="4D9AA293" w:rsidR="00710382" w:rsidRPr="009F7DD6" w:rsidRDefault="00C73B6A" w:rsidP="00710382">
      <w:pPr>
        <w:pStyle w:val="Zkladntext20"/>
        <w:shd w:val="clear" w:color="auto" w:fill="auto"/>
        <w:tabs>
          <w:tab w:val="left" w:pos="1240"/>
        </w:tabs>
        <w:spacing w:before="0"/>
        <w:ind w:firstLine="0"/>
        <w:rPr>
          <w:rFonts w:ascii="Arial" w:hAnsi="Arial" w:cs="Arial"/>
        </w:rPr>
      </w:pPr>
      <w:r>
        <w:rPr>
          <w:rFonts w:ascii="Arial" w:hAnsi="Arial" w:cs="Arial"/>
        </w:rPr>
        <w:t>Ing. Veronika Dänemarková, Nebory 233, 73961, Třinec, IČ 06934625</w:t>
      </w:r>
    </w:p>
    <w:p w14:paraId="7C25E119" w14:textId="68D52B53" w:rsidR="00445EB5" w:rsidRPr="009F7DD6" w:rsidRDefault="00C73B6A" w:rsidP="00445EB5">
      <w:pPr>
        <w:pStyle w:val="Zkladntext20"/>
        <w:shd w:val="clear" w:color="auto" w:fill="auto"/>
        <w:tabs>
          <w:tab w:val="left" w:pos="1240"/>
        </w:tabs>
        <w:spacing w:before="0"/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Ing. Veronika Dänemarková, autorizovaný inženýr pro dopravní stavby ČKAIT </w:t>
      </w:r>
      <w:r>
        <w:rPr>
          <w:rFonts w:ascii="Arial" w:hAnsi="Arial" w:cs="Arial"/>
          <w:b/>
        </w:rPr>
        <w:t>0012904</w:t>
      </w:r>
    </w:p>
    <w:p w14:paraId="54397C0F" w14:textId="77777777" w:rsidR="00445EB5" w:rsidRPr="009F7DD6" w:rsidRDefault="00445EB5" w:rsidP="00445EB5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stručný technický popis se zdůvodněním navrženého řešení,</w:t>
      </w:r>
    </w:p>
    <w:p w14:paraId="0B78C351" w14:textId="77777777" w:rsidR="00D03FE2" w:rsidRDefault="00D03FE2" w:rsidP="00D03FE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Předmětem projektové dokumentace je rekonstrukce stávajících chodníků v centru Jablunkova. Jedná se o ulice Školní, Za Učilištěm, Sadová, Příčná, Lipová a Zahradní. Řešené chodníky jsou v současné době ve většině případů rozkopány, řešili se zde přípojky sdělovacích sítí.  Cílem návrhu je sjednotit šířky chodníku na 1,5m (tam kde to situace umožní), sjednotit povrch, sjezdy k jednotlivým domům, bezbariérové úpravy.</w:t>
      </w:r>
    </w:p>
    <w:p w14:paraId="32E9C222" w14:textId="77777777" w:rsidR="00D03FE2" w:rsidRDefault="00D03FE2" w:rsidP="00D03FE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Projektová dokumentace je navržena dle normy ČSN 73 6110 Projektování místních komunikací a Vyhlášky č. 398/2009 Sb. o obecných technických požadavcích zabezpečujících bezbariérové užívání staveb. </w:t>
      </w:r>
    </w:p>
    <w:p w14:paraId="4CC965AC" w14:textId="77777777" w:rsidR="00D03FE2" w:rsidRDefault="00D03FE2" w:rsidP="00D03FE2">
      <w:pPr>
        <w:pStyle w:val="Standard"/>
        <w:jc w:val="both"/>
      </w:pPr>
      <w:r>
        <w:rPr>
          <w:rFonts w:ascii="Arial" w:hAnsi="Arial" w:cs="Arial"/>
        </w:rPr>
        <w:t>Ve všech ulicích bude dodržen min. nášlap +8 cm.</w:t>
      </w:r>
    </w:p>
    <w:p w14:paraId="654E50B9" w14:textId="77777777" w:rsidR="00D03FE2" w:rsidRDefault="00D03FE2" w:rsidP="00D03FE2">
      <w:pPr>
        <w:pStyle w:val="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Pozemky stavby se nachází v zastavitelném území města Jablunkov</w:t>
      </w:r>
    </w:p>
    <w:p w14:paraId="087BAFDD" w14:textId="77777777" w:rsidR="00D03FE2" w:rsidRDefault="00D03FE2" w:rsidP="00D03FE2">
      <w:pPr>
        <w:pStyle w:val="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 území se navrhovanou stavbou nijak nemění.</w:t>
      </w:r>
    </w:p>
    <w:p w14:paraId="3C592E94" w14:textId="0C165EEC" w:rsidR="00445EB5" w:rsidRDefault="00D03FE2" w:rsidP="00D03FE2">
      <w:pPr>
        <w:rPr>
          <w:rFonts w:ascii="Arial" w:hAnsi="Arial" w:cs="Arial"/>
        </w:rPr>
      </w:pPr>
      <w:r>
        <w:rPr>
          <w:rFonts w:ascii="Arial" w:hAnsi="Arial" w:cs="Arial"/>
        </w:rPr>
        <w:t>Dosavadní využití pozemků je ostatní komunikace, ostatní plocha, zeleň</w:t>
      </w:r>
      <w:r w:rsidR="004F0886">
        <w:rPr>
          <w:rFonts w:ascii="Arial" w:hAnsi="Arial" w:cs="Arial"/>
        </w:rPr>
        <w:t>.</w:t>
      </w:r>
    </w:p>
    <w:p w14:paraId="09F04E97" w14:textId="77777777" w:rsidR="00D03FE2" w:rsidRDefault="00D03FE2" w:rsidP="00D03FE2">
      <w:pPr>
        <w:rPr>
          <w:rFonts w:ascii="Arial" w:hAnsi="Arial" w:cs="Arial"/>
        </w:rPr>
      </w:pPr>
    </w:p>
    <w:p w14:paraId="605CA587" w14:textId="77777777" w:rsidR="00C27181" w:rsidRDefault="00C27181" w:rsidP="00C27181">
      <w:pPr>
        <w:pStyle w:val="Standard"/>
      </w:pPr>
      <w:r>
        <w:rPr>
          <w:rFonts w:ascii="Arial" w:hAnsi="Arial" w:cs="Arial"/>
          <w:b/>
          <w:bCs/>
          <w:u w:val="single"/>
        </w:rPr>
        <w:t>SO 104 Ulice Příčná</w:t>
      </w:r>
    </w:p>
    <w:p w14:paraId="5D470C66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Ulice Příčná bude nově navržená jako jednosměrná a to od ulice Zahradní po ulici Sadovou. V této ulici bude doplněno i patřičné dopravní značení.</w:t>
      </w:r>
    </w:p>
    <w:p w14:paraId="1E8D91D9" w14:textId="09B39587" w:rsidR="00D03FE2" w:rsidRPr="009F7DD6" w:rsidRDefault="00C27181" w:rsidP="00C27181">
      <w:pPr>
        <w:rPr>
          <w:rFonts w:ascii="Arial" w:hAnsi="Arial" w:cs="Arial"/>
        </w:rPr>
      </w:pPr>
      <w:r>
        <w:rPr>
          <w:rFonts w:ascii="Arial" w:eastAsia="Arial" w:hAnsi="Arial" w:cs="Arial"/>
          <w:szCs w:val="20"/>
        </w:rPr>
        <w:t>Chodníky v této ulici budou sjednoceny na 1,5m. V této ulici bude nutné výškově respektovat vstupy a vjezdy k rodinným domům. Vodící linii v této ulici tvoří stávající oplocení. Nově budou doplněny bezbariérové úpravy. Nedojde k úpravě Uličních vpustí</w:t>
      </w:r>
    </w:p>
    <w:p w14:paraId="36ABC06B" w14:textId="77777777" w:rsidR="00445EB5" w:rsidRPr="009F7DD6" w:rsidRDefault="00445EB5" w:rsidP="00445EB5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vyhodnocení průzkumů a podkladů, včetně jejich užití v dokumentaci - dopravní údaje, geotechnický průzkum apod.,</w:t>
      </w:r>
    </w:p>
    <w:p w14:paraId="76019F2F" w14:textId="77777777" w:rsidR="00445EB5" w:rsidRPr="009F7DD6" w:rsidRDefault="00445EB5" w:rsidP="00445EB5">
      <w:pPr>
        <w:rPr>
          <w:rFonts w:ascii="Arial" w:hAnsi="Arial" w:cs="Arial"/>
          <w:lang w:eastAsia="sk-SK"/>
        </w:rPr>
      </w:pPr>
      <w:r w:rsidRPr="009F7DD6">
        <w:rPr>
          <w:rFonts w:ascii="Arial" w:hAnsi="Arial" w:cs="Arial"/>
          <w:lang w:eastAsia="sk-SK"/>
        </w:rPr>
        <w:t xml:space="preserve">- Mapový podklad z katastru nemovitostí </w:t>
      </w:r>
    </w:p>
    <w:p w14:paraId="3744D7DE" w14:textId="77777777" w:rsidR="00445EB5" w:rsidRPr="009F7DD6" w:rsidRDefault="00445EB5" w:rsidP="00445EB5">
      <w:pPr>
        <w:rPr>
          <w:rFonts w:ascii="Arial" w:hAnsi="Arial" w:cs="Arial"/>
          <w:lang w:eastAsia="sk-SK"/>
        </w:rPr>
      </w:pPr>
      <w:r w:rsidRPr="009F7DD6">
        <w:rPr>
          <w:rFonts w:ascii="Arial" w:hAnsi="Arial" w:cs="Arial"/>
          <w:lang w:eastAsia="sk-SK"/>
        </w:rPr>
        <w:t xml:space="preserve">- vyjádření jednotlivých správců sítí TI </w:t>
      </w:r>
    </w:p>
    <w:p w14:paraId="671A3AFC" w14:textId="77777777" w:rsidR="00445EB5" w:rsidRPr="009F7DD6" w:rsidRDefault="00445EB5" w:rsidP="00445EB5">
      <w:pPr>
        <w:rPr>
          <w:rFonts w:ascii="Arial" w:hAnsi="Arial" w:cs="Arial"/>
          <w:lang w:eastAsia="sk-SK"/>
        </w:rPr>
      </w:pPr>
      <w:r w:rsidRPr="009F7DD6">
        <w:rPr>
          <w:rFonts w:ascii="Arial" w:hAnsi="Arial" w:cs="Arial"/>
          <w:lang w:eastAsia="sk-SK"/>
        </w:rPr>
        <w:t>- geodetické zaměření</w:t>
      </w:r>
    </w:p>
    <w:p w14:paraId="502ABE6B" w14:textId="77777777" w:rsidR="00FF698D" w:rsidRDefault="00FF698D" w:rsidP="00445EB5">
      <w:pPr>
        <w:jc w:val="both"/>
        <w:rPr>
          <w:rFonts w:ascii="Arial" w:hAnsi="Arial" w:cs="Arial"/>
          <w:b/>
          <w:bCs/>
          <w:szCs w:val="20"/>
        </w:rPr>
      </w:pPr>
    </w:p>
    <w:p w14:paraId="18A03ED6" w14:textId="47D1A16D" w:rsidR="00445EB5" w:rsidRPr="009F7DD6" w:rsidRDefault="00445EB5" w:rsidP="00445EB5">
      <w:pPr>
        <w:jc w:val="both"/>
        <w:rPr>
          <w:rFonts w:ascii="Arial" w:hAnsi="Arial" w:cs="Arial"/>
          <w:b/>
          <w:bCs/>
          <w:szCs w:val="20"/>
        </w:rPr>
      </w:pPr>
      <w:r w:rsidRPr="009F7DD6">
        <w:rPr>
          <w:rFonts w:ascii="Arial" w:hAnsi="Arial" w:cs="Arial"/>
          <w:b/>
          <w:bCs/>
          <w:szCs w:val="20"/>
        </w:rPr>
        <w:t>Geologický průzkum</w:t>
      </w:r>
    </w:p>
    <w:p w14:paraId="5697472C" w14:textId="77777777" w:rsidR="00445EB5" w:rsidRPr="009F7DD6" w:rsidRDefault="00710382" w:rsidP="00445EB5">
      <w:pPr>
        <w:jc w:val="both"/>
        <w:rPr>
          <w:rFonts w:ascii="Arial" w:hAnsi="Arial" w:cs="Arial"/>
          <w:szCs w:val="20"/>
        </w:rPr>
      </w:pPr>
      <w:r w:rsidRPr="009F7DD6">
        <w:rPr>
          <w:rFonts w:ascii="Arial" w:hAnsi="Arial" w:cs="Arial"/>
          <w:szCs w:val="20"/>
        </w:rPr>
        <w:t>N</w:t>
      </w:r>
      <w:r w:rsidR="00445EB5" w:rsidRPr="009F7DD6">
        <w:rPr>
          <w:rFonts w:ascii="Arial" w:hAnsi="Arial" w:cs="Arial"/>
          <w:szCs w:val="20"/>
        </w:rPr>
        <w:t xml:space="preserve">ebyl proveden inženýrsko - geologický průzkum. </w:t>
      </w:r>
    </w:p>
    <w:p w14:paraId="26F488BF" w14:textId="77777777" w:rsidR="00445EB5" w:rsidRPr="009F7DD6" w:rsidRDefault="00445EB5" w:rsidP="00445EB5">
      <w:pPr>
        <w:jc w:val="both"/>
        <w:rPr>
          <w:rFonts w:ascii="Arial" w:hAnsi="Arial" w:cs="Arial"/>
          <w:sz w:val="16"/>
          <w:szCs w:val="20"/>
        </w:rPr>
      </w:pPr>
    </w:p>
    <w:p w14:paraId="0E2ED1A5" w14:textId="77777777" w:rsidR="00445EB5" w:rsidRPr="009F7DD6" w:rsidRDefault="00445EB5" w:rsidP="00445EB5">
      <w:pPr>
        <w:jc w:val="both"/>
        <w:rPr>
          <w:rFonts w:ascii="Arial" w:hAnsi="Arial" w:cs="Arial"/>
          <w:b/>
          <w:szCs w:val="20"/>
        </w:rPr>
      </w:pPr>
      <w:r w:rsidRPr="009F7DD6">
        <w:rPr>
          <w:rFonts w:ascii="Arial" w:hAnsi="Arial" w:cs="Arial"/>
          <w:b/>
          <w:szCs w:val="20"/>
        </w:rPr>
        <w:t>Hydrogeologický průzkum</w:t>
      </w:r>
    </w:p>
    <w:p w14:paraId="352D5AA5" w14:textId="77777777" w:rsidR="00445EB5" w:rsidRPr="009F7DD6" w:rsidRDefault="00445EB5" w:rsidP="00445EB5">
      <w:pPr>
        <w:jc w:val="both"/>
        <w:rPr>
          <w:rFonts w:ascii="Arial" w:hAnsi="Arial" w:cs="Arial"/>
          <w:szCs w:val="20"/>
        </w:rPr>
      </w:pPr>
      <w:r w:rsidRPr="009F7DD6">
        <w:rPr>
          <w:rFonts w:ascii="Arial" w:hAnsi="Arial" w:cs="Arial"/>
          <w:szCs w:val="20"/>
        </w:rPr>
        <w:t>Nebyl proveden.</w:t>
      </w:r>
    </w:p>
    <w:p w14:paraId="27FB2C28" w14:textId="77777777" w:rsidR="00445EB5" w:rsidRPr="009F7DD6" w:rsidRDefault="00445EB5" w:rsidP="00445EB5">
      <w:pPr>
        <w:jc w:val="both"/>
        <w:rPr>
          <w:rFonts w:ascii="Arial" w:hAnsi="Arial" w:cs="Arial"/>
          <w:b/>
          <w:bCs/>
          <w:szCs w:val="20"/>
        </w:rPr>
      </w:pPr>
    </w:p>
    <w:p w14:paraId="69D9C78E" w14:textId="77777777" w:rsidR="00445EB5" w:rsidRPr="009F7DD6" w:rsidRDefault="00445EB5" w:rsidP="00445EB5">
      <w:pPr>
        <w:jc w:val="both"/>
        <w:rPr>
          <w:rFonts w:ascii="Arial" w:hAnsi="Arial" w:cs="Arial"/>
          <w:b/>
          <w:bCs/>
          <w:szCs w:val="20"/>
        </w:rPr>
      </w:pPr>
      <w:r w:rsidRPr="009F7DD6">
        <w:rPr>
          <w:rFonts w:ascii="Arial" w:hAnsi="Arial" w:cs="Arial"/>
          <w:b/>
          <w:bCs/>
          <w:szCs w:val="20"/>
        </w:rPr>
        <w:lastRenderedPageBreak/>
        <w:t>Měření radonu v půdním vzduchu</w:t>
      </w:r>
    </w:p>
    <w:p w14:paraId="62C9884C" w14:textId="2D32C5A8" w:rsidR="00445EB5" w:rsidRPr="009F7DD6" w:rsidRDefault="00445EB5" w:rsidP="00445EB5">
      <w:pPr>
        <w:jc w:val="both"/>
        <w:rPr>
          <w:rFonts w:ascii="Arial" w:hAnsi="Arial" w:cs="Arial"/>
          <w:szCs w:val="20"/>
        </w:rPr>
      </w:pPr>
      <w:r w:rsidRPr="009F7DD6">
        <w:rPr>
          <w:rFonts w:ascii="Arial" w:hAnsi="Arial" w:cs="Arial"/>
          <w:szCs w:val="20"/>
        </w:rPr>
        <w:t xml:space="preserve">Nebyl proveden, jedná se o </w:t>
      </w:r>
      <w:r w:rsidR="00CA7E51">
        <w:rPr>
          <w:rFonts w:ascii="Arial" w:hAnsi="Arial" w:cs="Arial"/>
          <w:szCs w:val="20"/>
        </w:rPr>
        <w:t>rekonstrukci stávající vozovky v tl. 100mm</w:t>
      </w:r>
      <w:r w:rsidRPr="009F7DD6">
        <w:rPr>
          <w:rFonts w:ascii="Arial" w:hAnsi="Arial" w:cs="Arial"/>
          <w:szCs w:val="20"/>
        </w:rPr>
        <w:t>.</w:t>
      </w:r>
    </w:p>
    <w:p w14:paraId="5FAC06C8" w14:textId="77777777" w:rsidR="00445EB5" w:rsidRPr="009F7DD6" w:rsidRDefault="00445EB5" w:rsidP="00445EB5">
      <w:pPr>
        <w:pStyle w:val="Zkladntext20"/>
        <w:shd w:val="clear" w:color="auto" w:fill="auto"/>
        <w:tabs>
          <w:tab w:val="left" w:pos="1246"/>
        </w:tabs>
        <w:spacing w:before="0"/>
        <w:ind w:firstLine="0"/>
        <w:rPr>
          <w:rFonts w:ascii="Arial" w:hAnsi="Arial" w:cs="Arial"/>
          <w:bCs/>
        </w:rPr>
      </w:pPr>
      <w:r w:rsidRPr="009F7DD6">
        <w:rPr>
          <w:rFonts w:ascii="Arial" w:hAnsi="Arial" w:cs="Arial"/>
          <w:b/>
          <w:bCs/>
        </w:rPr>
        <w:t xml:space="preserve">Stavebně historický průzkum na místě staveniště </w:t>
      </w:r>
      <w:r w:rsidRPr="009F7DD6">
        <w:rPr>
          <w:rFonts w:ascii="Arial" w:hAnsi="Arial" w:cs="Arial"/>
          <w:bCs/>
        </w:rPr>
        <w:t>– nebyl proveden</w:t>
      </w:r>
    </w:p>
    <w:p w14:paraId="6F3EA3F3" w14:textId="77777777" w:rsidR="00445EB5" w:rsidRPr="009F7DD6" w:rsidRDefault="00445EB5" w:rsidP="00445EB5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vztahy pozemní komunikace k ostatním objektům stavby,</w:t>
      </w:r>
    </w:p>
    <w:p w14:paraId="6D90393B" w14:textId="77777777" w:rsidR="00C27181" w:rsidRDefault="00C27181" w:rsidP="00C27181">
      <w:pPr>
        <w:pStyle w:val="Standard"/>
      </w:pPr>
      <w:r>
        <w:rPr>
          <w:rFonts w:ascii="Arial" w:hAnsi="Arial" w:cs="Arial"/>
          <w:b/>
          <w:bCs/>
          <w:u w:val="single"/>
        </w:rPr>
        <w:t>SO 104 Ulice Příčná</w:t>
      </w:r>
    </w:p>
    <w:p w14:paraId="50F07927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Ulice Příčná bude nově navržená jako jednosměrná a to od ulice Zahradní po ulici Sadovou. V této ulici bude doplněno i patřičné dopravní značení.</w:t>
      </w:r>
    </w:p>
    <w:p w14:paraId="5B38BC7B" w14:textId="3464BC96" w:rsidR="00445EB5" w:rsidRPr="009F7DD6" w:rsidRDefault="00C27181" w:rsidP="00C27181">
      <w:pPr>
        <w:pStyle w:val="Textbody"/>
        <w:rPr>
          <w:rFonts w:ascii="Arial" w:hAnsi="Arial" w:cs="Arial"/>
        </w:rPr>
      </w:pPr>
      <w:r>
        <w:rPr>
          <w:rFonts w:ascii="Arial" w:eastAsia="Arial" w:hAnsi="Arial" w:cs="Arial"/>
        </w:rPr>
        <w:t>Chodníky v této ulici budou sjednoceny na 1,5m. V této ulici bude nutné výškově respektovat vstupy a vjezdy k rodinným domům. Vodící linii v této ulici tvoří stávající oplocení. Nově budou doplněny bezbariérové úpravy. Nedojde k úpravě Uličních vpustí</w:t>
      </w:r>
    </w:p>
    <w:p w14:paraId="2AA3AD8D" w14:textId="77777777" w:rsidR="00445EB5" w:rsidRPr="009F7DD6" w:rsidRDefault="00445EB5" w:rsidP="00445EB5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návrh zpevněných ploch, včetně případných výpočtů,</w:t>
      </w:r>
    </w:p>
    <w:p w14:paraId="2B5FE459" w14:textId="77777777" w:rsidR="00C27181" w:rsidRDefault="00C27181" w:rsidP="00C27181">
      <w:pPr>
        <w:pStyle w:val="Standard"/>
      </w:pPr>
      <w:r>
        <w:rPr>
          <w:rFonts w:ascii="Arial" w:hAnsi="Arial" w:cs="Arial"/>
          <w:b/>
          <w:bCs/>
          <w:u w:val="single"/>
        </w:rPr>
        <w:t>SO 104 Ulice Příčná</w:t>
      </w:r>
    </w:p>
    <w:p w14:paraId="18C7FF14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Ulice Příčná bude nově navržená jako jednosměrná a to od ulice Zahradní po ulici Sadovou. V této ulici bude doplněno i patřičné dopravní značení.</w:t>
      </w:r>
    </w:p>
    <w:p w14:paraId="4B916673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Chodníky v této ulici budou v šířkách 1,5m. V této ulici bude nutné výškově respektovat vstupy a vjezdy k rodinným domům. Vodící linii v této ulici tvoří stávající oplocení. Nově budou doplněny bezbariérové úpravy.</w:t>
      </w:r>
    </w:p>
    <w:p w14:paraId="24142EDC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szCs w:val="20"/>
        </w:rPr>
      </w:pPr>
    </w:p>
    <w:p w14:paraId="355662AC" w14:textId="77777777" w:rsidR="00C27181" w:rsidRDefault="00C27181" w:rsidP="00C27181">
      <w:pPr>
        <w:pStyle w:val="Standard"/>
        <w:numPr>
          <w:ilvl w:val="0"/>
          <w:numId w:val="17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Obrubníky</w:t>
      </w:r>
    </w:p>
    <w:p w14:paraId="4E143587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V místě nájezdu k vjezdu budou použity nájezdové obrubníky 1000/150/150. Obrubníky jsou uloženy do betonového lože C30/37 tl. 100.</w:t>
      </w:r>
    </w:p>
    <w:p w14:paraId="78565C19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2418260B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ab/>
        <w:t>Konstrukce sjezdů:</w:t>
      </w:r>
    </w:p>
    <w:p w14:paraId="4D782A52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ab/>
        <w:t>Vstupní parametry: Dle TP 170, D2-D-1-O-PII</w:t>
      </w:r>
    </w:p>
    <w:p w14:paraId="15FC59B8" w14:textId="77777777" w:rsidR="00C27181" w:rsidRDefault="00C27181" w:rsidP="00C27181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Betonová dlažba zámková, šedá tl. 80 mm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ČSN 73 6131</w:t>
      </w:r>
    </w:p>
    <w:p w14:paraId="0D0A97BA" w14:textId="77777777" w:rsidR="00C27181" w:rsidRDefault="00C27181" w:rsidP="00C27181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Zapískování spar křemičitým pískem (0-2 mm) </w:t>
      </w:r>
    </w:p>
    <w:p w14:paraId="6A6B70AB" w14:textId="77777777" w:rsidR="00C27181" w:rsidRDefault="00C27181" w:rsidP="00C27181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Lože z drceného kameniva (4-8 mm) tl. 40 mm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60Mpa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ČSN EN 13285, ČSN 73 6126-1</w:t>
      </w:r>
    </w:p>
    <w:p w14:paraId="36CE2F81" w14:textId="77777777" w:rsidR="00C27181" w:rsidRDefault="00C27181" w:rsidP="00C27181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>Štěrkodrť ŠDA (0-32 mm) tl. 200 mm</w:t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  <w:t>30Mpa</w:t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  <w:t xml:space="preserve">ČSN EN 13285, ČSN 73 6126-1 </w:t>
      </w:r>
    </w:p>
    <w:p w14:paraId="1F014A79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Celkem tl. 320 mm</w:t>
      </w:r>
    </w:p>
    <w:p w14:paraId="0F92B8EF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Zhutněny budou též všechny vrstvy skladby.</w:t>
      </w:r>
    </w:p>
    <w:p w14:paraId="0ACD6C6A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Zemní práce zahrnují výkopy a násypy pro konstrukci sjezdu a musí být prováděny v klimaticky příznivém období bez srážkové činnosti a mrazových teplot, etapovitě se zaručenou bezprostřední návazností výstavby zpevněných ploch. Násypy budou prováděny ve vrstvách max. po 200 mm na hodnoty 96 % PS. Vhodnost zeminy z výkopů pro násypy a ověření hodnot PS bude provedeno hutnícími pokusy s příslušným vyhodnocením a případnou úpravou receptury stabilizace. Požadované další min. hodnoty modulů přetvárnosti ochranných a podkladních vrstev stanovují příslušné TP.</w:t>
      </w:r>
    </w:p>
    <w:p w14:paraId="05C4CBD8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69CCCCD2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Záměny materiálu v souvrství zpevněných ploch jsou povoleny pouze po předchozím souhlasu projektanta, stavebního dozoru a investora.</w:t>
      </w:r>
    </w:p>
    <w:p w14:paraId="70DA8CB2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 </w:t>
      </w:r>
    </w:p>
    <w:p w14:paraId="0B5484E6" w14:textId="77777777" w:rsidR="00C27181" w:rsidRDefault="00C27181" w:rsidP="00C27181">
      <w:pPr>
        <w:pStyle w:val="Standard"/>
        <w:numPr>
          <w:ilvl w:val="0"/>
          <w:numId w:val="17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Chodník pro pěší</w:t>
      </w:r>
    </w:p>
    <w:p w14:paraId="447B2553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Šířkové uspořádaní</w:t>
      </w:r>
    </w:p>
    <w:p w14:paraId="4353BCB7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Chodník je navržen v proměnné šířce min.  1,5 m. Navržené šířkové uspořádání je v souladu s požadavky ČSN 73 6110 Projektování místních komunikací. Základní příčný sklon povrchu chodníku je 2,0 %. </w:t>
      </w:r>
    </w:p>
    <w:p w14:paraId="7E7B90F8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657567C9" w14:textId="77777777" w:rsidR="00C27181" w:rsidRDefault="00C27181" w:rsidP="00C27181">
      <w:pPr>
        <w:pStyle w:val="Standard"/>
        <w:numPr>
          <w:ilvl w:val="0"/>
          <w:numId w:val="17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Obrubníky</w:t>
      </w:r>
    </w:p>
    <w:p w14:paraId="641B8739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Chodník bude ohraničen chodníkovými obrubami. Na jedné straně, tam kde nebude stávající oplocení bude chodníkový obrubník 1000/100/250 s horní hranou navýšenou o 60 mm nad hranu zpevnění chodníku a bude tak tvořit přirozenou vodící linii pro osoby s omezenou schopností orientace. </w:t>
      </w:r>
    </w:p>
    <w:p w14:paraId="0F1F838E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V koncových úsecích chodníku bude výška horní hrany snížena na 20 mm. V místech snížených obrubníků je navržen betonový nájezdový obrubník 1000x150x150 mm. V místech změn výšky horní hrany obrubníku, např. u parkoviště (ze 120 mm na 20 mm) budou použity speciální přechodové obrubníky 150x250/150x1000 mm. Obrubníky jsou uloženy do betonového lože C30/37 tl. 100.</w:t>
      </w:r>
    </w:p>
    <w:p w14:paraId="47069D00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Chodníky budou od komunikace odděleny dvojřádkem z žulových kostek 100/100/100 uložených do betonového lože C30/37 tl. 100 </w:t>
      </w:r>
    </w:p>
    <w:p w14:paraId="63C1EE9A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</w:p>
    <w:p w14:paraId="21EB6F7A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</w:p>
    <w:p w14:paraId="12E71629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lastRenderedPageBreak/>
        <w:t>Konstrukce nepojížděného chodníku:</w:t>
      </w:r>
    </w:p>
    <w:p w14:paraId="4649E25C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ab/>
        <w:t>Vstupní parametry: Dle TP 170, D2-D-1-CH-PII</w:t>
      </w:r>
    </w:p>
    <w:p w14:paraId="1B7DB77E" w14:textId="77777777" w:rsidR="00C27181" w:rsidRDefault="00C27181" w:rsidP="00C27181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Betonová dlažba zámková, šedá, tl. 60 mm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ČSN 73 6131</w:t>
      </w:r>
    </w:p>
    <w:p w14:paraId="40F52EF8" w14:textId="77777777" w:rsidR="00C27181" w:rsidRDefault="00C27181" w:rsidP="00C27181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Zapískování spar křemičitým pískem (0-2 mm) </w:t>
      </w:r>
    </w:p>
    <w:p w14:paraId="1917C3E7" w14:textId="77777777" w:rsidR="00C27181" w:rsidRDefault="00C27181" w:rsidP="00C27181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Lože z drceného kameniva (4-8 mm), tl. 40 mm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50MPa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ČSN EN 13285, ČSN 73 6126-1</w:t>
      </w:r>
    </w:p>
    <w:p w14:paraId="3FC3264C" w14:textId="77777777" w:rsidR="00C27181" w:rsidRDefault="00C27181" w:rsidP="00C27181">
      <w:pPr>
        <w:pStyle w:val="Standard"/>
        <w:numPr>
          <w:ilvl w:val="0"/>
          <w:numId w:val="18"/>
        </w:numPr>
        <w:jc w:val="both"/>
      </w:pP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>Štěrkodrť ŠDA (0-32 mm), tl. 150 mm</w:t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  <w:t>30MPa</w:t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  <w:t>ČSN EN 13285, ČSN 73 6126-1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 Celkem tl. 250 mm</w:t>
      </w:r>
    </w:p>
    <w:p w14:paraId="3CA0FFFC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0789403D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Min. hodnota modulu přetvárnosti na pláni (na aktivní zóně) Edef=30 MPa, na vrstvě ŠD Edef=50 MPa. V případě neúnosnosti zemní pláně je nutnost provést výměnu podloží vrstvou z nenamrzavého, nesoudržného a propustného materiálu v tloušťce 0,50 m (například štěrkodrtí 0/63).  </w:t>
      </w:r>
    </w:p>
    <w:p w14:paraId="377227E5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31715DD3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Zhutněny budou též všechny vrstvy skladby.</w:t>
      </w:r>
    </w:p>
    <w:p w14:paraId="65293520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Zemní práce zahrnují výkopy a násypy pro konstrukci tělesa chodníku a musí být prováděny v klimaticky příznivém období bez srážkové činnosti a mrazových teplot, etapovitě se zaručenou bezprostřední návazností výstavby zpevněných ploch. Násypy budou prováděny ve vrstvách max. po 200 mm na hodnoty 96 % PS. Vhodnost zeminy z výkopů pro násypy a ověření hodnot PS bude provedeno hutnícími pokusy s příslušným vyhodnocením a případnou úpravou receptury stabilizace. Požadované další min. hodnoty modulů přetvárnosti ochranných a podkladních vrstev stanovují příslušné TP.</w:t>
      </w:r>
    </w:p>
    <w:p w14:paraId="78E805C8" w14:textId="77777777" w:rsidR="00C27181" w:rsidRDefault="00C27181" w:rsidP="00C2718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Záměny materiálu v souvrství zpevněných ploch jsou povoleny pouze po předchozím souhlasu projektanta, stavebního dozoru a investora.</w:t>
      </w:r>
    </w:p>
    <w:p w14:paraId="24F2176A" w14:textId="7832BED7" w:rsidR="00F4683A" w:rsidRPr="009F7DD6" w:rsidRDefault="00C27181" w:rsidP="00C27181">
      <w:pPr>
        <w:pStyle w:val="Textbody"/>
        <w:rPr>
          <w:rFonts w:ascii="Arial" w:hAnsi="Arial" w:cs="Arial"/>
          <w:lang w:eastAsia="sk-SK"/>
        </w:rPr>
      </w:pPr>
      <w:r>
        <w:rPr>
          <w:rFonts w:ascii="Arial" w:eastAsia="Arial" w:hAnsi="Arial" w:cs="Arial"/>
          <w:shd w:val="clear" w:color="auto" w:fill="FFFFFF"/>
          <w:lang w:eastAsia="zh-CN"/>
        </w:rPr>
        <w:t>Spáry musí splňovat požadavky definované ČSN 73 6131, výplň se doporučuje vmetením jemného křemičitého písku s následným přehutněním dlažby</w:t>
      </w:r>
      <w:r w:rsidR="00126A71">
        <w:rPr>
          <w:rFonts w:ascii="Arial" w:eastAsia="Arial" w:hAnsi="Arial" w:cs="Arial"/>
          <w:shd w:val="clear" w:color="auto" w:fill="FFFFFF"/>
          <w:lang w:eastAsia="zh-CN"/>
        </w:rPr>
        <w:t>.</w:t>
      </w:r>
    </w:p>
    <w:p w14:paraId="1DEEE99A" w14:textId="77777777" w:rsidR="00445EB5" w:rsidRPr="009F7DD6" w:rsidRDefault="00445EB5" w:rsidP="00F4683A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režim povrchových a podzemních vod, zásady odvodnění, ochrana pozemní komunikace,</w:t>
      </w:r>
    </w:p>
    <w:p w14:paraId="3A8F43E2" w14:textId="4AF656C0" w:rsidR="00CF1E20" w:rsidRDefault="00D03FE2" w:rsidP="00CF0876">
      <w:pPr>
        <w:pStyle w:val="Standard"/>
        <w:jc w:val="both"/>
        <w:rPr>
          <w:rFonts w:ascii="Roboto" w:hAnsi="Roboto"/>
          <w:color w:val="111111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Cs w:val="20"/>
        </w:rPr>
        <w:t xml:space="preserve">Povrchová dešťová voda je z rekonstruovaných povrchů svedena příčným a podélným spádem do stávajících uličních vpustí. Uliční vpusti jsou nyní nevhodně výškově umístěny. </w:t>
      </w:r>
      <w:r>
        <w:rPr>
          <w:rFonts w:ascii="Arial" w:hAnsi="Arial" w:cs="Arial"/>
          <w:color w:val="222222"/>
          <w:shd w:val="clear" w:color="auto" w:fill="FFFFFF"/>
        </w:rPr>
        <w:t>V návaznosti na rekonstrukci chodníků proběhne oprava povrchu silničního tělesa</w:t>
      </w:r>
      <w:r w:rsidR="00CF1E20">
        <w:rPr>
          <w:rFonts w:ascii="Roboto" w:hAnsi="Roboto"/>
          <w:color w:val="111111"/>
          <w:sz w:val="21"/>
          <w:szCs w:val="21"/>
          <w:shd w:val="clear" w:color="auto" w:fill="FFFFFF"/>
        </w:rPr>
        <w:t>.</w:t>
      </w:r>
    </w:p>
    <w:p w14:paraId="784EE25F" w14:textId="77777777" w:rsidR="00445EB5" w:rsidRPr="009F7DD6" w:rsidRDefault="00445EB5" w:rsidP="00F4683A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návrh dopravních značek, dopravních zařízení, světelných signálů, zařízení pro provozní informace a dopravní telematiku,</w:t>
      </w:r>
    </w:p>
    <w:p w14:paraId="7CF02993" w14:textId="77777777" w:rsidR="00D03FE2" w:rsidRDefault="00D03FE2" w:rsidP="00D03F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Provedení dopravního znační bude provedeno odbornou firmou.</w:t>
      </w:r>
    </w:p>
    <w:p w14:paraId="019C67AC" w14:textId="77777777" w:rsidR="000B5B5C" w:rsidRDefault="000B5B5C" w:rsidP="000B5B5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¨</w:t>
      </w:r>
    </w:p>
    <w:p w14:paraId="1D7CBB33" w14:textId="27C9BE75" w:rsidR="000B5B5C" w:rsidRDefault="000B5B5C" w:rsidP="000B5B5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Svislé dopravní značen nové:</w:t>
      </w:r>
    </w:p>
    <w:p w14:paraId="147A7B04" w14:textId="5560A8A2" w:rsidR="00126A71" w:rsidRDefault="00C27181" w:rsidP="00126A71">
      <w:pPr>
        <w:pStyle w:val="Odstavecseseznamem"/>
        <w:numPr>
          <w:ilvl w:val="0"/>
          <w:numId w:val="19"/>
        </w:numPr>
        <w:autoSpaceDN w:val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</w:rPr>
        <w:t>x B2 „Zákaz vjezdu všech vozidel“</w:t>
      </w:r>
    </w:p>
    <w:p w14:paraId="7CA417E1" w14:textId="6C41FF00" w:rsidR="000B5B5C" w:rsidRDefault="00C27181" w:rsidP="00126A71">
      <w:pPr>
        <w:pStyle w:val="Odstavecseseznamem"/>
        <w:numPr>
          <w:ilvl w:val="0"/>
          <w:numId w:val="13"/>
        </w:numPr>
        <w:autoSpaceDN w:val="0"/>
        <w:spacing w:after="160"/>
        <w:contextualSpacing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</w:rPr>
        <w:t>x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IP 4b „Jednosměrný provoz</w:t>
      </w:r>
      <w:r w:rsidR="00126A71">
        <w:rPr>
          <w:rFonts w:ascii="Arial" w:hAnsi="Arial" w:cs="Arial"/>
        </w:rPr>
        <w:t>“</w:t>
      </w:r>
    </w:p>
    <w:p w14:paraId="4CC79E5E" w14:textId="3B900597" w:rsidR="00C73B6A" w:rsidRPr="00867C9E" w:rsidRDefault="00D03FE2" w:rsidP="00867C9E">
      <w:pPr>
        <w:autoSpaceDN w:val="0"/>
        <w:spacing w:after="160"/>
        <w:contextualSpacing/>
        <w:jc w:val="both"/>
        <w:rPr>
          <w:rFonts w:ascii="Arial" w:hAnsi="Arial" w:cs="Arial"/>
        </w:rPr>
      </w:pPr>
      <w:r w:rsidRPr="00867C9E">
        <w:rPr>
          <w:rFonts w:ascii="Arial" w:eastAsia="Arial" w:hAnsi="Arial" w:cs="Arial"/>
        </w:rPr>
        <w:t>Stávající dopravní značení bude v rámci rekonstrukce odstraněno a následně přibetonováno a znovu osazeno na původní místo.</w:t>
      </w:r>
    </w:p>
    <w:p w14:paraId="1811B116" w14:textId="77777777" w:rsidR="00445EB5" w:rsidRPr="009F7DD6" w:rsidRDefault="00445EB5" w:rsidP="00F4683A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zvláštní podmínky a požadavky na postup výstavby, případně údržbu,</w:t>
      </w:r>
    </w:p>
    <w:p w14:paraId="00727601" w14:textId="0F7D6CDB" w:rsidR="00931509" w:rsidRDefault="00931509" w:rsidP="00931509">
      <w:pPr>
        <w:pStyle w:val="Standard"/>
        <w:ind w:right="72"/>
        <w:jc w:val="both"/>
      </w:pPr>
      <w:r>
        <w:rPr>
          <w:rFonts w:ascii="Arial" w:hAnsi="Arial" w:cs="Arial"/>
          <w:caps/>
        </w:rPr>
        <w:t>P</w:t>
      </w:r>
      <w:r>
        <w:rPr>
          <w:rFonts w:ascii="Arial" w:hAnsi="Arial" w:cs="Arial"/>
        </w:rPr>
        <w:t xml:space="preserve">říjezd a přístup na staveniště bude z ulice </w:t>
      </w:r>
      <w:r w:rsidR="00C27181">
        <w:rPr>
          <w:rFonts w:ascii="Arial" w:hAnsi="Arial" w:cs="Arial"/>
        </w:rPr>
        <w:t>Sadová a Zahradní.</w:t>
      </w:r>
    </w:p>
    <w:p w14:paraId="4225C254" w14:textId="1811F5A7" w:rsidR="00931509" w:rsidRDefault="00931509" w:rsidP="00931509">
      <w:pPr>
        <w:pStyle w:val="Standard"/>
        <w:ind w:right="72"/>
        <w:jc w:val="both"/>
        <w:rPr>
          <w:rFonts w:ascii="Arial" w:hAnsi="Arial" w:cs="Arial"/>
        </w:rPr>
      </w:pPr>
    </w:p>
    <w:p w14:paraId="3D9CF2AC" w14:textId="77777777" w:rsidR="00931509" w:rsidRDefault="00931509" w:rsidP="00931509">
      <w:pPr>
        <w:pStyle w:val="Standard"/>
        <w:ind w:right="72"/>
        <w:jc w:val="both"/>
        <w:rPr>
          <w:rFonts w:ascii="Arial" w:hAnsi="Arial" w:cs="Arial"/>
        </w:rPr>
      </w:pPr>
      <w:r>
        <w:rPr>
          <w:rFonts w:ascii="Arial" w:hAnsi="Arial" w:cs="Arial"/>
        </w:rPr>
        <w:t>Před započetím výstavby (min. týden) bude v prostoru komunikace obousměrně osazena dopravní značka B28 (zákaz zastavení) s označením data ve formátu od XX.XX.XXXX.</w:t>
      </w:r>
    </w:p>
    <w:p w14:paraId="491693D7" w14:textId="77777777" w:rsidR="00931509" w:rsidRDefault="00931509" w:rsidP="00931509">
      <w:pPr>
        <w:pStyle w:val="Standard"/>
        <w:ind w:right="72"/>
        <w:jc w:val="both"/>
        <w:rPr>
          <w:rFonts w:ascii="Arial" w:hAnsi="Arial" w:cs="Arial"/>
        </w:rPr>
      </w:pPr>
      <w:r>
        <w:rPr>
          <w:rFonts w:ascii="Arial" w:hAnsi="Arial" w:cs="Arial"/>
        </w:rPr>
        <w:t>Všechny zábory musí být dostatečně výrazně označeny a v noci i osvětleny, aby nedošlo k úrazům či dopravním nehodám.</w:t>
      </w:r>
    </w:p>
    <w:p w14:paraId="02327367" w14:textId="77777777" w:rsidR="00931509" w:rsidRDefault="00931509" w:rsidP="00931509">
      <w:pPr>
        <w:pStyle w:val="Standard"/>
        <w:ind w:right="72"/>
        <w:jc w:val="both"/>
        <w:rPr>
          <w:rFonts w:ascii="Arial" w:hAnsi="Arial" w:cs="Arial"/>
        </w:rPr>
      </w:pPr>
      <w:r>
        <w:rPr>
          <w:rFonts w:ascii="Arial" w:hAnsi="Arial" w:cs="Arial"/>
        </w:rPr>
        <w:t>Dočasné svislé dopravní značky budou v reflexním provedení v normální velikosti. Osazeny budou na podkladní desky tak, aby nezasahovaly do průjezdného profilu.</w:t>
      </w:r>
    </w:p>
    <w:p w14:paraId="6481F727" w14:textId="77777777" w:rsidR="00931509" w:rsidRDefault="00931509" w:rsidP="00931509">
      <w:pPr>
        <w:pStyle w:val="Standard"/>
        <w:ind w:right="72"/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 musí zajistit příjezd i havarijním a zásahovým vozidlům - sanitky, hasiči, policie, zásahová vozidla správců sítí, apod.</w:t>
      </w:r>
    </w:p>
    <w:p w14:paraId="1F15E9A4" w14:textId="0CD44725" w:rsidR="00432F09" w:rsidRDefault="00432F09" w:rsidP="00931509">
      <w:pPr>
        <w:pStyle w:val="Standard"/>
        <w:ind w:right="72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432F09">
        <w:rPr>
          <w:rFonts w:ascii="Arial" w:hAnsi="Arial" w:cs="Arial"/>
        </w:rPr>
        <w:t>racovní místa budou označena dle Schématu B/3</w:t>
      </w:r>
    </w:p>
    <w:p w14:paraId="6CC1AF85" w14:textId="77777777" w:rsidR="00432F09" w:rsidRDefault="00432F09" w:rsidP="00931509">
      <w:pPr>
        <w:pStyle w:val="Standard"/>
        <w:ind w:right="72"/>
        <w:jc w:val="both"/>
        <w:rPr>
          <w:rFonts w:ascii="Arial" w:hAnsi="Arial" w:cs="Arial"/>
        </w:rPr>
      </w:pPr>
    </w:p>
    <w:p w14:paraId="4A99F51E" w14:textId="77D5C199" w:rsidR="00432F09" w:rsidRDefault="00432F09" w:rsidP="00931509">
      <w:pPr>
        <w:pStyle w:val="Standard"/>
        <w:ind w:right="72"/>
        <w:jc w:val="both"/>
        <w:rPr>
          <w:rFonts w:ascii="Arial" w:hAnsi="Arial" w:cs="Arial"/>
        </w:rPr>
      </w:pPr>
      <w:r w:rsidRPr="009245F4">
        <w:rPr>
          <w:noProof/>
        </w:rPr>
        <w:lastRenderedPageBreak/>
        <w:drawing>
          <wp:inline distT="0" distB="0" distL="0" distR="0" wp14:anchorId="5E710C48" wp14:editId="31F1102E">
            <wp:extent cx="5682760" cy="8220075"/>
            <wp:effectExtent l="0" t="0" r="0" b="0"/>
            <wp:docPr id="175735120" name="Obrázek 1" descr="Obsah obrázku text, snímek obrazovky, diagram, Paraleln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735120" name="Obrázek 1" descr="Obsah obrázku text, snímek obrazovky, diagram, Paralelní&#10;&#10;Popis byl vytvořen automaticky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94017" cy="823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E4B34" w14:textId="6DBF3140" w:rsidR="00445EB5" w:rsidRPr="009F7DD6" w:rsidRDefault="00931509" w:rsidP="00931509">
      <w:pPr>
        <w:pStyle w:val="Nadpis4"/>
        <w:rPr>
          <w:rFonts w:ascii="Arial" w:hAnsi="Arial" w:cs="Arial"/>
        </w:rPr>
      </w:pPr>
      <w:r>
        <w:rPr>
          <w:rFonts w:ascii="Arial" w:hAnsi="Arial" w:cs="Arial"/>
        </w:rPr>
        <w:t>Po dobu výstavby budou pracovníci zhotovitele dle potřeb občanů přistavovat (a vracet) nádoby na odpad</w:t>
      </w:r>
      <w:r w:rsidRPr="009F7DD6">
        <w:rPr>
          <w:rFonts w:ascii="Arial" w:hAnsi="Arial" w:cs="Arial"/>
        </w:rPr>
        <w:t xml:space="preserve"> vazba</w:t>
      </w:r>
      <w:r w:rsidR="00445EB5" w:rsidRPr="009F7DD6">
        <w:rPr>
          <w:rFonts w:ascii="Arial" w:hAnsi="Arial" w:cs="Arial"/>
        </w:rPr>
        <w:t xml:space="preserve"> na případné technologické vybavení,</w:t>
      </w:r>
    </w:p>
    <w:p w14:paraId="0F07FAD0" w14:textId="77777777" w:rsidR="00445EB5" w:rsidRPr="009F7DD6" w:rsidRDefault="009C7E4E" w:rsidP="00445EB5">
      <w:pPr>
        <w:pStyle w:val="Zkladntext20"/>
        <w:shd w:val="clear" w:color="auto" w:fill="auto"/>
        <w:tabs>
          <w:tab w:val="left" w:pos="1255"/>
        </w:tabs>
        <w:spacing w:before="0"/>
        <w:ind w:firstLine="0"/>
        <w:rPr>
          <w:rFonts w:ascii="Arial" w:hAnsi="Arial" w:cs="Arial"/>
        </w:rPr>
      </w:pPr>
      <w:r w:rsidRPr="009F7DD6">
        <w:rPr>
          <w:rFonts w:ascii="Arial" w:hAnsi="Arial" w:cs="Arial"/>
        </w:rPr>
        <w:t>Nejsou</w:t>
      </w:r>
    </w:p>
    <w:p w14:paraId="402DA6C6" w14:textId="760CFFCD" w:rsidR="00445EB5" w:rsidRDefault="00445EB5" w:rsidP="00F4683A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lastRenderedPageBreak/>
        <w:t>přehled provedených výpočtů a konstatování o statickém ověření rozhodujících dimenzí a průřezů,</w:t>
      </w:r>
    </w:p>
    <w:p w14:paraId="6BBE541B" w14:textId="3A31274F" w:rsidR="00B74055" w:rsidRPr="00B74055" w:rsidRDefault="00B74055" w:rsidP="00B74055">
      <w:r w:rsidRPr="009F7DD6">
        <w:rPr>
          <w:rFonts w:ascii="Arial" w:hAnsi="Arial" w:cs="Arial"/>
        </w:rPr>
        <w:t>Nebylo prováděno</w:t>
      </w:r>
    </w:p>
    <w:p w14:paraId="7BE9D630" w14:textId="285AAA8A" w:rsidR="00B74055" w:rsidRPr="00B74055" w:rsidRDefault="00B74055" w:rsidP="00B74055">
      <w:pPr>
        <w:pStyle w:val="Nadpis4"/>
        <w:rPr>
          <w:rFonts w:ascii="Arial" w:hAnsi="Arial" w:cs="Arial"/>
        </w:rPr>
      </w:pPr>
      <w:r>
        <w:rPr>
          <w:rFonts w:ascii="Arial" w:hAnsi="Arial" w:cs="Arial"/>
        </w:rPr>
        <w:t>řešení přístupu a užívání veřejně přístupných komunikací a ploch související se staveništěm osobami s omezenou schopností pohybu a orientace.</w:t>
      </w:r>
    </w:p>
    <w:p w14:paraId="3263D006" w14:textId="368F23CD" w:rsidR="00F4683A" w:rsidRPr="009F7DD6" w:rsidRDefault="00931509" w:rsidP="00F4683A">
      <w:pPr>
        <w:rPr>
          <w:rFonts w:ascii="Arial" w:hAnsi="Arial" w:cs="Arial"/>
        </w:rPr>
      </w:pPr>
      <w:r>
        <w:rPr>
          <w:rFonts w:ascii="Arial" w:hAnsi="Arial" w:cs="Arial"/>
          <w:color w:val="000000"/>
        </w:rPr>
        <w:t>Veřejná prostranství a pozemní komunikace dočasně užívané pro staveniště při současném zachování jejich užívání veřejností (chodníky, podchody apod.), včetně osob s omezenou schopností pohybu a orientace, se musí po dobu společného užívání bezpečně chránit a udržovat</w:t>
      </w:r>
      <w:r w:rsidR="00F4683A" w:rsidRPr="009F7DD6">
        <w:rPr>
          <w:rFonts w:ascii="Arial" w:hAnsi="Arial" w:cs="Arial"/>
        </w:rPr>
        <w:t>.</w:t>
      </w:r>
    </w:p>
    <w:p w14:paraId="3A3044B5" w14:textId="77777777" w:rsidR="009C7E4E" w:rsidRPr="009F7DD6" w:rsidRDefault="009C7E4E" w:rsidP="00F4683A">
      <w:pPr>
        <w:rPr>
          <w:rFonts w:ascii="Arial" w:hAnsi="Arial" w:cs="Arial"/>
        </w:rPr>
      </w:pPr>
    </w:p>
    <w:p w14:paraId="68C89504" w14:textId="77777777" w:rsidR="009C7E4E" w:rsidRPr="009F7DD6" w:rsidRDefault="009C7E4E" w:rsidP="00F4683A">
      <w:pPr>
        <w:rPr>
          <w:rFonts w:ascii="Arial" w:hAnsi="Arial" w:cs="Arial"/>
        </w:rPr>
      </w:pPr>
    </w:p>
    <w:bookmarkEnd w:id="2"/>
    <w:p w14:paraId="4C9AB086" w14:textId="77777777" w:rsidR="00F03290" w:rsidRDefault="00F03290" w:rsidP="006C12C5">
      <w:pPr>
        <w:rPr>
          <w:rFonts w:ascii="Arial" w:hAnsi="Arial" w:cs="Arial"/>
        </w:rPr>
      </w:pPr>
    </w:p>
    <w:p w14:paraId="20862C45" w14:textId="77777777" w:rsidR="00432F09" w:rsidRDefault="00432F09" w:rsidP="006C12C5">
      <w:pPr>
        <w:rPr>
          <w:rFonts w:ascii="Arial" w:hAnsi="Arial" w:cs="Arial"/>
        </w:rPr>
      </w:pPr>
    </w:p>
    <w:p w14:paraId="4D012F70" w14:textId="77777777" w:rsidR="00432F09" w:rsidRDefault="00432F09" w:rsidP="006C12C5">
      <w:pPr>
        <w:rPr>
          <w:rFonts w:ascii="Arial" w:hAnsi="Arial" w:cs="Arial"/>
        </w:rPr>
      </w:pPr>
    </w:p>
    <w:p w14:paraId="74674C7A" w14:textId="77777777" w:rsidR="00FD6475" w:rsidRDefault="00FD6475" w:rsidP="006C12C5">
      <w:pPr>
        <w:rPr>
          <w:rFonts w:ascii="Arial" w:hAnsi="Arial" w:cs="Arial"/>
        </w:rPr>
      </w:pPr>
    </w:p>
    <w:p w14:paraId="2BA2B092" w14:textId="77777777" w:rsidR="00FD6475" w:rsidRDefault="00FD6475" w:rsidP="006C12C5">
      <w:pPr>
        <w:rPr>
          <w:rFonts w:ascii="Arial" w:hAnsi="Arial" w:cs="Arial"/>
        </w:rPr>
      </w:pPr>
    </w:p>
    <w:p w14:paraId="4AE9845F" w14:textId="77777777" w:rsidR="00FD6475" w:rsidRDefault="00FD6475" w:rsidP="006C12C5">
      <w:pPr>
        <w:rPr>
          <w:rFonts w:ascii="Arial" w:hAnsi="Arial" w:cs="Arial"/>
        </w:rPr>
      </w:pPr>
    </w:p>
    <w:p w14:paraId="2B66E2DD" w14:textId="77777777" w:rsidR="00FD6475" w:rsidRDefault="00FD6475" w:rsidP="006C12C5">
      <w:pPr>
        <w:rPr>
          <w:rFonts w:ascii="Arial" w:hAnsi="Arial" w:cs="Arial"/>
        </w:rPr>
      </w:pPr>
    </w:p>
    <w:p w14:paraId="707BD23B" w14:textId="77777777" w:rsidR="00FD6475" w:rsidRDefault="00FD6475" w:rsidP="006C12C5">
      <w:pPr>
        <w:rPr>
          <w:rFonts w:ascii="Arial" w:hAnsi="Arial" w:cs="Arial"/>
        </w:rPr>
      </w:pPr>
    </w:p>
    <w:p w14:paraId="174092FC" w14:textId="77777777" w:rsidR="00FD6475" w:rsidRDefault="00FD6475" w:rsidP="006C12C5">
      <w:pPr>
        <w:rPr>
          <w:rFonts w:ascii="Arial" w:hAnsi="Arial" w:cs="Arial"/>
        </w:rPr>
      </w:pPr>
    </w:p>
    <w:p w14:paraId="5735E195" w14:textId="77777777" w:rsidR="00FD6475" w:rsidRDefault="00FD6475" w:rsidP="006C12C5">
      <w:pPr>
        <w:rPr>
          <w:rFonts w:ascii="Arial" w:hAnsi="Arial" w:cs="Arial"/>
        </w:rPr>
      </w:pPr>
    </w:p>
    <w:p w14:paraId="4EF81EEE" w14:textId="77777777" w:rsidR="00FD6475" w:rsidRDefault="00FD6475" w:rsidP="006C12C5">
      <w:pPr>
        <w:rPr>
          <w:rFonts w:ascii="Arial" w:hAnsi="Arial" w:cs="Arial"/>
        </w:rPr>
      </w:pPr>
    </w:p>
    <w:p w14:paraId="4003C09F" w14:textId="77777777" w:rsidR="00FD6475" w:rsidRDefault="00FD6475" w:rsidP="006C12C5">
      <w:pPr>
        <w:rPr>
          <w:rFonts w:ascii="Arial" w:hAnsi="Arial" w:cs="Arial"/>
        </w:rPr>
      </w:pPr>
    </w:p>
    <w:p w14:paraId="2DBA4271" w14:textId="77777777" w:rsidR="00FD6475" w:rsidRDefault="00FD6475" w:rsidP="006C12C5">
      <w:pPr>
        <w:rPr>
          <w:rFonts w:ascii="Arial" w:hAnsi="Arial" w:cs="Arial"/>
        </w:rPr>
      </w:pPr>
    </w:p>
    <w:p w14:paraId="0732C751" w14:textId="77777777" w:rsidR="00FD6475" w:rsidRDefault="00FD6475" w:rsidP="006C12C5">
      <w:pPr>
        <w:rPr>
          <w:rFonts w:ascii="Arial" w:hAnsi="Arial" w:cs="Arial"/>
        </w:rPr>
      </w:pPr>
    </w:p>
    <w:p w14:paraId="3F7D6FB2" w14:textId="77777777" w:rsidR="00FD6475" w:rsidRDefault="00FD6475" w:rsidP="006C12C5">
      <w:pPr>
        <w:rPr>
          <w:rFonts w:ascii="Arial" w:hAnsi="Arial" w:cs="Arial"/>
        </w:rPr>
      </w:pPr>
    </w:p>
    <w:p w14:paraId="1950D840" w14:textId="77777777" w:rsidR="00FD6475" w:rsidRDefault="00FD6475" w:rsidP="006C12C5">
      <w:pPr>
        <w:rPr>
          <w:rFonts w:ascii="Arial" w:hAnsi="Arial" w:cs="Arial"/>
        </w:rPr>
      </w:pPr>
    </w:p>
    <w:p w14:paraId="783DB61A" w14:textId="77777777" w:rsidR="00FD6475" w:rsidRDefault="00FD6475" w:rsidP="006C12C5">
      <w:pPr>
        <w:rPr>
          <w:rFonts w:ascii="Arial" w:hAnsi="Arial" w:cs="Arial"/>
        </w:rPr>
      </w:pPr>
    </w:p>
    <w:p w14:paraId="342A0847" w14:textId="77777777" w:rsidR="00FD6475" w:rsidRDefault="00FD6475" w:rsidP="006C12C5">
      <w:pPr>
        <w:rPr>
          <w:rFonts w:ascii="Arial" w:hAnsi="Arial" w:cs="Arial"/>
        </w:rPr>
      </w:pPr>
    </w:p>
    <w:p w14:paraId="616C28D2" w14:textId="77777777" w:rsidR="00FD6475" w:rsidRDefault="00FD6475" w:rsidP="006C12C5">
      <w:pPr>
        <w:rPr>
          <w:rFonts w:ascii="Arial" w:hAnsi="Arial" w:cs="Arial"/>
        </w:rPr>
      </w:pPr>
    </w:p>
    <w:p w14:paraId="4454EDE7" w14:textId="77777777" w:rsidR="00432F09" w:rsidRDefault="00432F09" w:rsidP="006C12C5">
      <w:pPr>
        <w:rPr>
          <w:rFonts w:ascii="Arial" w:hAnsi="Arial" w:cs="Arial"/>
        </w:rPr>
      </w:pPr>
    </w:p>
    <w:p w14:paraId="3135511E" w14:textId="77777777" w:rsidR="00432F09" w:rsidRDefault="00432F09" w:rsidP="006C12C5">
      <w:pPr>
        <w:rPr>
          <w:rFonts w:ascii="Arial" w:hAnsi="Arial" w:cs="Arial"/>
        </w:rPr>
      </w:pPr>
    </w:p>
    <w:p w14:paraId="727A71F7" w14:textId="7BA263BF" w:rsidR="00432F09" w:rsidRDefault="00FD6475" w:rsidP="006C12C5">
      <w:pPr>
        <w:rPr>
          <w:rFonts w:ascii="Arial" w:hAnsi="Arial" w:cs="Arial"/>
        </w:rPr>
      </w:pPr>
      <w:r>
        <w:rPr>
          <w:rFonts w:ascii="Arial" w:hAnsi="Arial" w:cs="Arial"/>
          <w:color w:val="FF0000"/>
        </w:rPr>
        <w:t>TENTO STUPEŇ DOKUMENTACE SLOUŽÍ PRO VYDÁNÍPŘÍSLUŠNÝCH POVOLENÍ, NENÍ URČEN K REALIZACI STAVBY</w:t>
      </w:r>
    </w:p>
    <w:p w14:paraId="007CE5A5" w14:textId="77777777" w:rsidR="00432F09" w:rsidRDefault="00432F09" w:rsidP="006C12C5">
      <w:pPr>
        <w:rPr>
          <w:rFonts w:ascii="Arial" w:hAnsi="Arial" w:cs="Arial"/>
        </w:rPr>
      </w:pPr>
    </w:p>
    <w:p w14:paraId="559D96BE" w14:textId="5E73186D" w:rsidR="00F03290" w:rsidRPr="009F7DD6" w:rsidRDefault="009B50DD" w:rsidP="006C12C5">
      <w:pPr>
        <w:rPr>
          <w:rFonts w:ascii="Arial" w:hAnsi="Arial" w:cs="Arial"/>
        </w:rPr>
      </w:pPr>
      <w:r w:rsidRPr="009F7DD6">
        <w:rPr>
          <w:rFonts w:ascii="Arial" w:hAnsi="Arial" w:cs="Arial"/>
        </w:rPr>
        <w:t>Vypracoval</w:t>
      </w:r>
      <w:r w:rsidR="000772D1" w:rsidRPr="009F7DD6">
        <w:rPr>
          <w:rFonts w:ascii="Arial" w:hAnsi="Arial" w:cs="Arial"/>
        </w:rPr>
        <w:t>a</w:t>
      </w:r>
      <w:r w:rsidRPr="009F7DD6">
        <w:rPr>
          <w:rFonts w:ascii="Arial" w:hAnsi="Arial" w:cs="Arial"/>
        </w:rPr>
        <w:t xml:space="preserve">:  </w:t>
      </w:r>
      <w:r w:rsidRPr="009F7DD6">
        <w:rPr>
          <w:rFonts w:ascii="Arial" w:hAnsi="Arial" w:cs="Arial"/>
        </w:rPr>
        <w:tab/>
      </w:r>
      <w:r w:rsidR="000772D1" w:rsidRPr="009F7DD6">
        <w:rPr>
          <w:rFonts w:ascii="Arial" w:hAnsi="Arial" w:cs="Arial"/>
        </w:rPr>
        <w:t>Ing. Veronika Dänemarková</w:t>
      </w:r>
    </w:p>
    <w:sectPr w:rsidR="00F03290" w:rsidRPr="009F7DD6" w:rsidSect="00710777">
      <w:headerReference w:type="default" r:id="rId9"/>
      <w:footerReference w:type="default" r:id="rId10"/>
      <w:pgSz w:w="11907" w:h="16839"/>
      <w:pgMar w:top="1134" w:right="1134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1E4AC" w14:textId="77777777" w:rsidR="00843C0C" w:rsidRDefault="00843C0C" w:rsidP="00C82B0F">
      <w:r>
        <w:separator/>
      </w:r>
    </w:p>
  </w:endnote>
  <w:endnote w:type="continuationSeparator" w:id="0">
    <w:p w14:paraId="1F5DAC68" w14:textId="77777777" w:rsidR="00843C0C" w:rsidRDefault="00843C0C" w:rsidP="00C82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IHBL+TimesNewRoman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108B3" w14:textId="77777777" w:rsidR="00F03290" w:rsidRDefault="00F03290" w:rsidP="00F03290">
    <w:pPr>
      <w:pStyle w:val="Zpat"/>
    </w:pPr>
    <w:r>
      <w:rPr>
        <w:color w:val="B2B2B2"/>
      </w:rPr>
      <w:t>I</w:t>
    </w:r>
    <w:r>
      <w:rPr>
        <w:rFonts w:ascii="Arial" w:hAnsi="Arial"/>
        <w:i/>
        <w:iCs/>
        <w:color w:val="B2B2B2"/>
        <w:sz w:val="16"/>
        <w:szCs w:val="16"/>
      </w:rPr>
      <w:t>ng. Veronika Dänemarková</w:t>
    </w:r>
    <w:r>
      <w:rPr>
        <w:rFonts w:ascii="Arial" w:hAnsi="Arial"/>
        <w:i/>
        <w:iCs/>
        <w:color w:val="B2B2B2"/>
        <w:sz w:val="16"/>
        <w:szCs w:val="16"/>
      </w:rPr>
      <w:tab/>
    </w:r>
    <w:r>
      <w:rPr>
        <w:rFonts w:ascii="Arial" w:hAnsi="Arial"/>
        <w:i/>
        <w:iCs/>
        <w:color w:val="B2B2B2"/>
        <w:sz w:val="16"/>
        <w:szCs w:val="16"/>
      </w:rPr>
      <w:tab/>
      <w:t>tel: + 420 725 685 098</w:t>
    </w:r>
  </w:p>
  <w:p w14:paraId="15712DA9" w14:textId="139C9B1C" w:rsidR="00F03290" w:rsidRDefault="00F03290">
    <w:pPr>
      <w:pStyle w:val="Zpat"/>
    </w:pPr>
    <w:r>
      <w:rPr>
        <w:rFonts w:ascii="Arial" w:hAnsi="Arial"/>
        <w:i/>
        <w:iCs/>
        <w:color w:val="B2B2B2"/>
        <w:sz w:val="16"/>
        <w:szCs w:val="16"/>
      </w:rPr>
      <w:tab/>
    </w:r>
    <w:r>
      <w:rPr>
        <w:rFonts w:ascii="Arial" w:hAnsi="Arial"/>
        <w:i/>
        <w:iCs/>
        <w:color w:val="B2B2B2"/>
        <w:sz w:val="16"/>
        <w:szCs w:val="16"/>
      </w:rPr>
      <w:tab/>
      <w:t>veronika.danemarkova@gmail.com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710E7" w14:textId="77777777" w:rsidR="00843C0C" w:rsidRDefault="00843C0C" w:rsidP="00C82B0F">
      <w:r>
        <w:separator/>
      </w:r>
    </w:p>
  </w:footnote>
  <w:footnote w:type="continuationSeparator" w:id="0">
    <w:p w14:paraId="10B68F14" w14:textId="77777777" w:rsidR="00843C0C" w:rsidRDefault="00843C0C" w:rsidP="00C82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insideH w:val="single" w:sz="18" w:space="0" w:color="333333"/>
      </w:tblBorders>
      <w:tblLook w:val="01E0" w:firstRow="1" w:lastRow="1" w:firstColumn="1" w:lastColumn="1" w:noHBand="0" w:noVBand="0"/>
    </w:tblPr>
    <w:tblGrid>
      <w:gridCol w:w="7405"/>
      <w:gridCol w:w="2235"/>
    </w:tblGrid>
    <w:tr w:rsidR="00445EB5" w:rsidRPr="000C7AAB" w14:paraId="3CC03DF1" w14:textId="77777777" w:rsidTr="00C07259">
      <w:tc>
        <w:tcPr>
          <w:tcW w:w="9640" w:type="dxa"/>
          <w:gridSpan w:val="2"/>
          <w:tcBorders>
            <w:top w:val="nil"/>
            <w:bottom w:val="single" w:sz="18" w:space="0" w:color="808080"/>
          </w:tcBorders>
          <w:vAlign w:val="bottom"/>
        </w:tcPr>
        <w:p w14:paraId="1BEBB660" w14:textId="77777777" w:rsidR="00445EB5" w:rsidRPr="00C73B6A" w:rsidRDefault="009C7E4E" w:rsidP="002D7154">
          <w:pPr>
            <w:pStyle w:val="Zhlav"/>
            <w:tabs>
              <w:tab w:val="clear" w:pos="4536"/>
              <w:tab w:val="clear" w:pos="9072"/>
              <w:tab w:val="right" w:pos="-2093"/>
              <w:tab w:val="center" w:pos="-1667"/>
            </w:tabs>
            <w:ind w:left="34"/>
            <w:rPr>
              <w:rFonts w:ascii="Arial" w:hAnsi="Arial" w:cs="Arial"/>
              <w:b/>
              <w:color w:val="FF0000"/>
            </w:rPr>
          </w:pPr>
          <w:r w:rsidRPr="00C73B6A">
            <w:rPr>
              <w:rFonts w:ascii="Arial" w:hAnsi="Arial" w:cs="Arial"/>
              <w:b/>
              <w:color w:val="333333"/>
              <w:sz w:val="22"/>
              <w:szCs w:val="28"/>
            </w:rPr>
            <w:t xml:space="preserve">D.1.1. </w:t>
          </w:r>
          <w:r w:rsidRPr="00C73B6A">
            <w:rPr>
              <w:rFonts w:ascii="Arial" w:hAnsi="Arial" w:cs="Arial"/>
            </w:rPr>
            <w:t>Objekty pozemních komunikací, včetně propustků</w:t>
          </w:r>
        </w:p>
      </w:tc>
    </w:tr>
    <w:tr w:rsidR="00445EB5" w:rsidRPr="000C7AAB" w14:paraId="332AAB50" w14:textId="77777777" w:rsidTr="00CA7E51">
      <w:tc>
        <w:tcPr>
          <w:tcW w:w="7405" w:type="dxa"/>
          <w:tcBorders>
            <w:top w:val="single" w:sz="18" w:space="0" w:color="808080"/>
          </w:tcBorders>
        </w:tcPr>
        <w:p w14:paraId="361521D0" w14:textId="15AFA906" w:rsidR="00445EB5" w:rsidRPr="00B31586" w:rsidRDefault="00D03FE2" w:rsidP="00B31586">
          <w:pPr>
            <w:autoSpaceDE w:val="0"/>
          </w:pPr>
          <w:r w:rsidRPr="00D03FE2">
            <w:rPr>
              <w:rFonts w:ascii="Arial" w:hAnsi="Arial" w:cs="Arial"/>
              <w:color w:val="000000"/>
              <w:sz w:val="19"/>
              <w:szCs w:val="19"/>
            </w:rPr>
            <w:t>„Rekonstrukce chodníků Jablunkov - centrum "</w:t>
          </w:r>
          <w:r>
            <w:rPr>
              <w:rFonts w:ascii="Arial" w:hAnsi="Arial" w:cs="Arial"/>
              <w:color w:val="000000"/>
              <w:sz w:val="19"/>
              <w:szCs w:val="19"/>
            </w:rPr>
            <w:t xml:space="preserve"> – SO 10</w:t>
          </w:r>
          <w:r w:rsidR="00C27181">
            <w:rPr>
              <w:rFonts w:ascii="Arial" w:hAnsi="Arial" w:cs="Arial"/>
              <w:color w:val="000000"/>
              <w:sz w:val="19"/>
              <w:szCs w:val="19"/>
            </w:rPr>
            <w:t>4</w:t>
          </w:r>
          <w:r>
            <w:rPr>
              <w:rFonts w:ascii="Arial" w:hAnsi="Arial" w:cs="Arial"/>
              <w:color w:val="000000"/>
              <w:sz w:val="19"/>
              <w:szCs w:val="19"/>
            </w:rPr>
            <w:t xml:space="preserve"> Ulice </w:t>
          </w:r>
          <w:r w:rsidR="00C27181">
            <w:rPr>
              <w:rFonts w:ascii="Arial" w:hAnsi="Arial" w:cs="Arial"/>
              <w:color w:val="000000"/>
              <w:sz w:val="19"/>
              <w:szCs w:val="19"/>
            </w:rPr>
            <w:t>Příčná</w:t>
          </w:r>
        </w:p>
      </w:tc>
      <w:tc>
        <w:tcPr>
          <w:tcW w:w="2235" w:type="dxa"/>
          <w:tcBorders>
            <w:top w:val="single" w:sz="18" w:space="0" w:color="808080"/>
          </w:tcBorders>
          <w:vAlign w:val="bottom"/>
        </w:tcPr>
        <w:p w14:paraId="63BF0B8A" w14:textId="77777777" w:rsidR="00445EB5" w:rsidRPr="00F03290" w:rsidRDefault="00445EB5" w:rsidP="00E32337">
          <w:pPr>
            <w:pStyle w:val="Zhlav"/>
            <w:jc w:val="right"/>
            <w:rPr>
              <w:rFonts w:ascii="Arial" w:hAnsi="Arial" w:cs="Arial"/>
              <w:color w:val="333333"/>
              <w:sz w:val="18"/>
              <w:szCs w:val="18"/>
            </w:rPr>
          </w:pPr>
          <w:r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t xml:space="preserve">strana </w: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begin"/>
          </w:r>
          <w:r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instrText xml:space="preserve"> PAGE </w:instrTex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separate"/>
          </w:r>
          <w:r w:rsidR="00CF7E32" w:rsidRPr="00F03290">
            <w:rPr>
              <w:rStyle w:val="slostrnky"/>
              <w:rFonts w:ascii="Arial" w:hAnsi="Arial" w:cs="Arial"/>
              <w:noProof/>
              <w:color w:val="333333"/>
              <w:sz w:val="18"/>
              <w:szCs w:val="18"/>
            </w:rPr>
            <w:t>3</w: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end"/>
          </w:r>
          <w:r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t xml:space="preserve"> z </w: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begin"/>
          </w:r>
          <w:r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instrText xml:space="preserve"> NUMPAGES </w:instrTex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separate"/>
          </w:r>
          <w:r w:rsidR="00CF7E32" w:rsidRPr="00F03290">
            <w:rPr>
              <w:rStyle w:val="slostrnky"/>
              <w:rFonts w:ascii="Arial" w:hAnsi="Arial" w:cs="Arial"/>
              <w:noProof/>
              <w:color w:val="333333"/>
              <w:sz w:val="18"/>
              <w:szCs w:val="18"/>
            </w:rPr>
            <w:t>6</w: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end"/>
          </w:r>
        </w:p>
      </w:tc>
    </w:tr>
  </w:tbl>
  <w:p w14:paraId="06FAF169" w14:textId="77777777" w:rsidR="00445EB5" w:rsidRDefault="00445E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37E5"/>
    <w:multiLevelType w:val="multilevel"/>
    <w:tmpl w:val="F03AAAC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2397E68"/>
    <w:multiLevelType w:val="multilevel"/>
    <w:tmpl w:val="6E5E76AC"/>
    <w:styleLink w:val="WWOutlineListStyle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12557463"/>
    <w:multiLevelType w:val="hybridMultilevel"/>
    <w:tmpl w:val="5C1655E4"/>
    <w:lvl w:ilvl="0" w:tplc="00B2288E">
      <w:start w:val="1"/>
      <w:numFmt w:val="lowerLetter"/>
      <w:pStyle w:val="Nadpis4"/>
      <w:lvlText w:val="%1)"/>
      <w:lvlJc w:val="left"/>
      <w:pPr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40D06"/>
    <w:multiLevelType w:val="multilevel"/>
    <w:tmpl w:val="A7B67450"/>
    <w:styleLink w:val="WWNum45"/>
    <w:lvl w:ilvl="0">
      <w:numFmt w:val="bullet"/>
      <w:lvlText w:val="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25F034ED"/>
    <w:multiLevelType w:val="multilevel"/>
    <w:tmpl w:val="AD5AE796"/>
    <w:styleLink w:val="Styl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E2A79"/>
    <w:multiLevelType w:val="multilevel"/>
    <w:tmpl w:val="1C80A5E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3BC77FC5"/>
    <w:multiLevelType w:val="multilevel"/>
    <w:tmpl w:val="0CA0CA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44B436D"/>
    <w:multiLevelType w:val="multilevel"/>
    <w:tmpl w:val="EC4EF2E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4CE651AB"/>
    <w:multiLevelType w:val="hybridMultilevel"/>
    <w:tmpl w:val="CB60B668"/>
    <w:lvl w:ilvl="0" w:tplc="04050017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CA082A"/>
    <w:multiLevelType w:val="hybridMultilevel"/>
    <w:tmpl w:val="AE1CEE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04424E"/>
    <w:multiLevelType w:val="hybridMultilevel"/>
    <w:tmpl w:val="2E828D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6E2039"/>
    <w:multiLevelType w:val="multilevel"/>
    <w:tmpl w:val="C4C698F6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65DB61CF"/>
    <w:multiLevelType w:val="multilevel"/>
    <w:tmpl w:val="028AE842"/>
    <w:lvl w:ilvl="0">
      <w:numFmt w:val="bullet"/>
      <w:lvlText w:val="-"/>
      <w:lvlJc w:val="left"/>
      <w:pPr>
        <w:ind w:left="502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6C066EDC"/>
    <w:multiLevelType w:val="multilevel"/>
    <w:tmpl w:val="9FB6AAE2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6CD73174"/>
    <w:multiLevelType w:val="multilevel"/>
    <w:tmpl w:val="CFF6CF5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72E2167C"/>
    <w:multiLevelType w:val="multilevel"/>
    <w:tmpl w:val="99BA103A"/>
    <w:lvl w:ilvl="0">
      <w:start w:val="1"/>
      <w:numFmt w:val="upperLetter"/>
      <w:pStyle w:val="Nadpis1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D282846"/>
    <w:multiLevelType w:val="multilevel"/>
    <w:tmpl w:val="9438C6E0"/>
    <w:lvl w:ilvl="0">
      <w:numFmt w:val="bullet"/>
      <w:lvlText w:val="-"/>
      <w:lvlJc w:val="left"/>
      <w:pPr>
        <w:ind w:left="502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7EC77DC9"/>
    <w:multiLevelType w:val="hybridMultilevel"/>
    <w:tmpl w:val="212E21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786993">
    <w:abstractNumId w:val="15"/>
  </w:num>
  <w:num w:numId="2" w16cid:durableId="268126016">
    <w:abstractNumId w:val="2"/>
  </w:num>
  <w:num w:numId="3" w16cid:durableId="1721048716">
    <w:abstractNumId w:val="4"/>
  </w:num>
  <w:num w:numId="4" w16cid:durableId="271282043">
    <w:abstractNumId w:val="17"/>
  </w:num>
  <w:num w:numId="5" w16cid:durableId="1734738633">
    <w:abstractNumId w:val="8"/>
  </w:num>
  <w:num w:numId="6" w16cid:durableId="211580814">
    <w:abstractNumId w:val="10"/>
  </w:num>
  <w:num w:numId="7" w16cid:durableId="2095972917">
    <w:abstractNumId w:val="13"/>
  </w:num>
  <w:num w:numId="8" w16cid:durableId="1914389879">
    <w:abstractNumId w:val="3"/>
  </w:num>
  <w:num w:numId="9" w16cid:durableId="1203791067">
    <w:abstractNumId w:val="9"/>
  </w:num>
  <w:num w:numId="10" w16cid:durableId="1897082609">
    <w:abstractNumId w:val="2"/>
  </w:num>
  <w:num w:numId="11" w16cid:durableId="1961104440">
    <w:abstractNumId w:val="1"/>
  </w:num>
  <w:num w:numId="12" w16cid:durableId="933669">
    <w:abstractNumId w:val="14"/>
  </w:num>
  <w:num w:numId="13" w16cid:durableId="200437791">
    <w:abstractNumId w:val="11"/>
  </w:num>
  <w:num w:numId="14" w16cid:durableId="777602402">
    <w:abstractNumId w:val="12"/>
  </w:num>
  <w:num w:numId="15" w16cid:durableId="194194803">
    <w:abstractNumId w:val="0"/>
  </w:num>
  <w:num w:numId="16" w16cid:durableId="1831091540">
    <w:abstractNumId w:val="5"/>
  </w:num>
  <w:num w:numId="17" w16cid:durableId="322658250">
    <w:abstractNumId w:val="16"/>
  </w:num>
  <w:num w:numId="18" w16cid:durableId="353115023">
    <w:abstractNumId w:val="6"/>
  </w:num>
  <w:num w:numId="19" w16cid:durableId="2071922547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B0F"/>
    <w:rsid w:val="00002960"/>
    <w:rsid w:val="00007866"/>
    <w:rsid w:val="00013AAF"/>
    <w:rsid w:val="0002523F"/>
    <w:rsid w:val="00035532"/>
    <w:rsid w:val="00036B93"/>
    <w:rsid w:val="0005785C"/>
    <w:rsid w:val="000772D1"/>
    <w:rsid w:val="000904A2"/>
    <w:rsid w:val="0009537C"/>
    <w:rsid w:val="000B5B5C"/>
    <w:rsid w:val="00126A71"/>
    <w:rsid w:val="001708F9"/>
    <w:rsid w:val="001B68B7"/>
    <w:rsid w:val="001D20EC"/>
    <w:rsid w:val="00204C8E"/>
    <w:rsid w:val="00206762"/>
    <w:rsid w:val="00217EFC"/>
    <w:rsid w:val="00282229"/>
    <w:rsid w:val="002B4CA6"/>
    <w:rsid w:val="002B55FB"/>
    <w:rsid w:val="002C5F41"/>
    <w:rsid w:val="002D0530"/>
    <w:rsid w:val="002D7154"/>
    <w:rsid w:val="003010F9"/>
    <w:rsid w:val="003032FE"/>
    <w:rsid w:val="003054ED"/>
    <w:rsid w:val="00316CD5"/>
    <w:rsid w:val="00320BB8"/>
    <w:rsid w:val="0034124F"/>
    <w:rsid w:val="0039511F"/>
    <w:rsid w:val="003A0126"/>
    <w:rsid w:val="003B06BC"/>
    <w:rsid w:val="003E5D7A"/>
    <w:rsid w:val="00402990"/>
    <w:rsid w:val="00404AD3"/>
    <w:rsid w:val="00432F09"/>
    <w:rsid w:val="00445EB5"/>
    <w:rsid w:val="00453ED7"/>
    <w:rsid w:val="004612A5"/>
    <w:rsid w:val="00486AC7"/>
    <w:rsid w:val="00492E6B"/>
    <w:rsid w:val="00496BE7"/>
    <w:rsid w:val="004C5EC3"/>
    <w:rsid w:val="004F0886"/>
    <w:rsid w:val="005020AA"/>
    <w:rsid w:val="00511EBB"/>
    <w:rsid w:val="0052403F"/>
    <w:rsid w:val="00537A32"/>
    <w:rsid w:val="00544D58"/>
    <w:rsid w:val="0056023E"/>
    <w:rsid w:val="005628B5"/>
    <w:rsid w:val="005715C1"/>
    <w:rsid w:val="005A101C"/>
    <w:rsid w:val="005B3234"/>
    <w:rsid w:val="0066710E"/>
    <w:rsid w:val="006B4E01"/>
    <w:rsid w:val="006C12C5"/>
    <w:rsid w:val="006D2AA7"/>
    <w:rsid w:val="006D32D6"/>
    <w:rsid w:val="006F0258"/>
    <w:rsid w:val="006F2DB5"/>
    <w:rsid w:val="00710382"/>
    <w:rsid w:val="00710777"/>
    <w:rsid w:val="00712F40"/>
    <w:rsid w:val="007350B2"/>
    <w:rsid w:val="00747522"/>
    <w:rsid w:val="007524A4"/>
    <w:rsid w:val="00765F84"/>
    <w:rsid w:val="007767A7"/>
    <w:rsid w:val="007861B4"/>
    <w:rsid w:val="007D692E"/>
    <w:rsid w:val="007E2ED5"/>
    <w:rsid w:val="007F5019"/>
    <w:rsid w:val="00834CCA"/>
    <w:rsid w:val="00843C0C"/>
    <w:rsid w:val="00844FE7"/>
    <w:rsid w:val="00867C9E"/>
    <w:rsid w:val="00892A55"/>
    <w:rsid w:val="008948C0"/>
    <w:rsid w:val="008D57D1"/>
    <w:rsid w:val="008E5B28"/>
    <w:rsid w:val="009166E3"/>
    <w:rsid w:val="00923A84"/>
    <w:rsid w:val="00931509"/>
    <w:rsid w:val="00937566"/>
    <w:rsid w:val="00974D2E"/>
    <w:rsid w:val="00984BF9"/>
    <w:rsid w:val="00993F0B"/>
    <w:rsid w:val="009B46A4"/>
    <w:rsid w:val="009B50DD"/>
    <w:rsid w:val="009C7E4E"/>
    <w:rsid w:val="009F0BEA"/>
    <w:rsid w:val="009F70CE"/>
    <w:rsid w:val="009F7DD6"/>
    <w:rsid w:val="00A20C3F"/>
    <w:rsid w:val="00A43399"/>
    <w:rsid w:val="00A52DCD"/>
    <w:rsid w:val="00A90DFA"/>
    <w:rsid w:val="00AC1958"/>
    <w:rsid w:val="00AD5A3F"/>
    <w:rsid w:val="00AE74F7"/>
    <w:rsid w:val="00B016DE"/>
    <w:rsid w:val="00B2485A"/>
    <w:rsid w:val="00B31586"/>
    <w:rsid w:val="00B36A62"/>
    <w:rsid w:val="00B74055"/>
    <w:rsid w:val="00B74BE3"/>
    <w:rsid w:val="00BB0B40"/>
    <w:rsid w:val="00BB0E64"/>
    <w:rsid w:val="00BC684C"/>
    <w:rsid w:val="00BD3939"/>
    <w:rsid w:val="00C05A10"/>
    <w:rsid w:val="00C07259"/>
    <w:rsid w:val="00C27181"/>
    <w:rsid w:val="00C53BE2"/>
    <w:rsid w:val="00C7317E"/>
    <w:rsid w:val="00C73B6A"/>
    <w:rsid w:val="00C80BDC"/>
    <w:rsid w:val="00C82B0F"/>
    <w:rsid w:val="00C90F22"/>
    <w:rsid w:val="00C9266C"/>
    <w:rsid w:val="00C959AC"/>
    <w:rsid w:val="00CA207A"/>
    <w:rsid w:val="00CA7E51"/>
    <w:rsid w:val="00CD54F9"/>
    <w:rsid w:val="00CE589C"/>
    <w:rsid w:val="00CF0876"/>
    <w:rsid w:val="00CF1E20"/>
    <w:rsid w:val="00CF7E32"/>
    <w:rsid w:val="00D03FE2"/>
    <w:rsid w:val="00D31B9E"/>
    <w:rsid w:val="00D71356"/>
    <w:rsid w:val="00D77AC6"/>
    <w:rsid w:val="00DD327C"/>
    <w:rsid w:val="00E04DD4"/>
    <w:rsid w:val="00E32337"/>
    <w:rsid w:val="00E50908"/>
    <w:rsid w:val="00E6497C"/>
    <w:rsid w:val="00EC495A"/>
    <w:rsid w:val="00EE6B75"/>
    <w:rsid w:val="00F03290"/>
    <w:rsid w:val="00F0785D"/>
    <w:rsid w:val="00F366EA"/>
    <w:rsid w:val="00F375EB"/>
    <w:rsid w:val="00F4683A"/>
    <w:rsid w:val="00F66EDB"/>
    <w:rsid w:val="00F94FA8"/>
    <w:rsid w:val="00FC46F7"/>
    <w:rsid w:val="00FC4C55"/>
    <w:rsid w:val="00FD6475"/>
    <w:rsid w:val="00FE221E"/>
    <w:rsid w:val="00FE6876"/>
    <w:rsid w:val="00FE7097"/>
    <w:rsid w:val="00FF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D48727"/>
  <w15:docId w15:val="{07F62041-6FF5-4549-84E5-2D1B3EDE1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20AA"/>
    <w:rPr>
      <w:rFonts w:ascii="Lucida Sans Unicode" w:hAnsi="Lucida Sans Unicode"/>
      <w:szCs w:val="24"/>
      <w:lang w:bidi="he-IL"/>
    </w:rPr>
  </w:style>
  <w:style w:type="paragraph" w:styleId="Nadpis1">
    <w:name w:val="heading 1"/>
    <w:basedOn w:val="Normln"/>
    <w:next w:val="Normln"/>
    <w:qFormat/>
    <w:rsid w:val="005020AA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rsid w:val="005020AA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basedOn w:val="Normln"/>
    <w:next w:val="Normln"/>
    <w:qFormat/>
    <w:rsid w:val="005020AA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rsid w:val="005020AA"/>
    <w:pPr>
      <w:keepNext/>
      <w:numPr>
        <w:numId w:val="2"/>
      </w:numPr>
      <w:spacing w:before="240" w:after="120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qFormat/>
    <w:rsid w:val="002C5F4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2C5F41"/>
    <w:pPr>
      <w:numPr>
        <w:ilvl w:val="5"/>
        <w:numId w:val="1"/>
      </w:numPr>
      <w:outlineLvl w:val="5"/>
    </w:pPr>
  </w:style>
  <w:style w:type="paragraph" w:styleId="Nadpis7">
    <w:name w:val="heading 7"/>
    <w:basedOn w:val="Normln"/>
    <w:next w:val="Normln"/>
    <w:qFormat/>
    <w:rsid w:val="002C5F41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2C5F4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2C5F4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2C5F41"/>
    <w:rPr>
      <w:rFonts w:ascii="Tahoma" w:hAnsi="Tahoma" w:cs="Tahoma"/>
      <w:sz w:val="16"/>
      <w:szCs w:val="16"/>
    </w:rPr>
  </w:style>
  <w:style w:type="paragraph" w:customStyle="1" w:styleId="Nzevosnovy">
    <w:name w:val="Název osnovy"/>
    <w:basedOn w:val="Normln"/>
    <w:rsid w:val="002C5F41"/>
    <w:pPr>
      <w:spacing w:after="360"/>
      <w:jc w:val="center"/>
    </w:pPr>
    <w:rPr>
      <w:b/>
      <w:sz w:val="72"/>
      <w:szCs w:val="72"/>
      <w:lang w:bidi="cs-CZ"/>
    </w:rPr>
  </w:style>
  <w:style w:type="table" w:customStyle="1" w:styleId="Normlntabulka1">
    <w:name w:val="Normální tabulka1"/>
    <w:semiHidden/>
    <w:rsid w:val="002C5F41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0">
    <w:name w:val="Nadpis #3_"/>
    <w:link w:val="Nadpis31"/>
    <w:rsid w:val="00C82B0F"/>
    <w:rPr>
      <w:b/>
      <w:bCs/>
      <w:shd w:val="clear" w:color="auto" w:fill="FFFFFF"/>
    </w:rPr>
  </w:style>
  <w:style w:type="paragraph" w:customStyle="1" w:styleId="Nadpis31">
    <w:name w:val="Nadpis #3"/>
    <w:basedOn w:val="Normln"/>
    <w:link w:val="Nadpis30"/>
    <w:rsid w:val="00C82B0F"/>
    <w:pPr>
      <w:widowControl w:val="0"/>
      <w:shd w:val="clear" w:color="auto" w:fill="FFFFFF"/>
      <w:spacing w:before="300" w:line="298" w:lineRule="exact"/>
      <w:ind w:hanging="700"/>
      <w:outlineLvl w:val="2"/>
    </w:pPr>
    <w:rPr>
      <w:b/>
      <w:bCs/>
      <w:szCs w:val="20"/>
      <w:lang w:bidi="ar-SA"/>
    </w:rPr>
  </w:style>
  <w:style w:type="character" w:customStyle="1" w:styleId="Zkladntext6">
    <w:name w:val="Základní text (6)_"/>
    <w:link w:val="Zkladntext60"/>
    <w:rsid w:val="00C82B0F"/>
    <w:rPr>
      <w:sz w:val="19"/>
      <w:szCs w:val="19"/>
      <w:shd w:val="clear" w:color="auto" w:fill="FFFFFF"/>
    </w:rPr>
  </w:style>
  <w:style w:type="paragraph" w:customStyle="1" w:styleId="Zkladntext60">
    <w:name w:val="Základní text (6)"/>
    <w:basedOn w:val="Normln"/>
    <w:link w:val="Zkladntext6"/>
    <w:rsid w:val="00C82B0F"/>
    <w:pPr>
      <w:widowControl w:val="0"/>
      <w:shd w:val="clear" w:color="auto" w:fill="FFFFFF"/>
      <w:spacing w:before="640" w:after="260" w:line="210" w:lineRule="exact"/>
      <w:ind w:hanging="440"/>
      <w:jc w:val="center"/>
    </w:pPr>
    <w:rPr>
      <w:sz w:val="19"/>
      <w:szCs w:val="19"/>
      <w:lang w:bidi="ar-SA"/>
    </w:rPr>
  </w:style>
  <w:style w:type="paragraph" w:styleId="Zhlav">
    <w:name w:val="header"/>
    <w:basedOn w:val="Normln"/>
    <w:link w:val="ZhlavChar"/>
    <w:rsid w:val="00C82B0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82B0F"/>
    <w:rPr>
      <w:sz w:val="24"/>
      <w:szCs w:val="24"/>
      <w:lang w:bidi="he-IL"/>
    </w:rPr>
  </w:style>
  <w:style w:type="paragraph" w:styleId="Zpat">
    <w:name w:val="footer"/>
    <w:basedOn w:val="Normln"/>
    <w:link w:val="ZpatChar"/>
    <w:rsid w:val="00C82B0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82B0F"/>
    <w:rPr>
      <w:sz w:val="24"/>
      <w:szCs w:val="24"/>
      <w:lang w:bidi="he-IL"/>
    </w:rPr>
  </w:style>
  <w:style w:type="character" w:styleId="slostrnky">
    <w:name w:val="page number"/>
    <w:rsid w:val="00C82B0F"/>
  </w:style>
  <w:style w:type="character" w:customStyle="1" w:styleId="Zkladntext2">
    <w:name w:val="Základní text (2)_"/>
    <w:link w:val="Zkladntext20"/>
    <w:rsid w:val="00C07259"/>
    <w:rPr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C07259"/>
    <w:pPr>
      <w:widowControl w:val="0"/>
      <w:shd w:val="clear" w:color="auto" w:fill="FFFFFF"/>
      <w:spacing w:before="340" w:line="298" w:lineRule="exact"/>
      <w:ind w:hanging="700"/>
    </w:pPr>
    <w:rPr>
      <w:szCs w:val="20"/>
      <w:lang w:bidi="ar-SA"/>
    </w:rPr>
  </w:style>
  <w:style w:type="paragraph" w:styleId="Odstavecseseznamem">
    <w:name w:val="List Paragraph"/>
    <w:basedOn w:val="Normln"/>
    <w:qFormat/>
    <w:rsid w:val="004612A5"/>
    <w:pPr>
      <w:ind w:left="708"/>
    </w:pPr>
  </w:style>
  <w:style w:type="numbering" w:customStyle="1" w:styleId="Styl2">
    <w:name w:val="Styl2"/>
    <w:rsid w:val="003B06BC"/>
    <w:pPr>
      <w:numPr>
        <w:numId w:val="3"/>
      </w:numPr>
    </w:pPr>
  </w:style>
  <w:style w:type="paragraph" w:customStyle="1" w:styleId="Default">
    <w:name w:val="Default"/>
    <w:rsid w:val="00E32337"/>
    <w:pPr>
      <w:autoSpaceDE w:val="0"/>
      <w:autoSpaceDN w:val="0"/>
      <w:adjustRightInd w:val="0"/>
    </w:pPr>
    <w:rPr>
      <w:rFonts w:ascii="HGIHBL+TimesNewRoman" w:hAnsi="HGIHBL+TimesNewRoman" w:cs="HGIHBL+TimesNewRoman"/>
      <w:color w:val="000000"/>
      <w:sz w:val="24"/>
      <w:szCs w:val="24"/>
    </w:rPr>
  </w:style>
  <w:style w:type="paragraph" w:styleId="Zkladntext">
    <w:name w:val="Body Text"/>
    <w:basedOn w:val="Normln"/>
    <w:link w:val="ZkladntextChar"/>
    <w:rsid w:val="00E32337"/>
    <w:pPr>
      <w:jc w:val="both"/>
    </w:pPr>
    <w:rPr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"/>
    <w:rsid w:val="00E32337"/>
    <w:rPr>
      <w:sz w:val="24"/>
    </w:rPr>
  </w:style>
  <w:style w:type="paragraph" w:customStyle="1" w:styleId="Stylnadpis2">
    <w:name w:val="Styl nadpisů 2"/>
    <w:basedOn w:val="Normln"/>
    <w:rsid w:val="00E32337"/>
    <w:rPr>
      <w:szCs w:val="20"/>
      <w:lang w:bidi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E323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Cs w:val="20"/>
      <w:lang w:bidi="ar-SA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E32337"/>
    <w:rPr>
      <w:rFonts w:ascii="Courier New" w:hAnsi="Courier New"/>
    </w:rPr>
  </w:style>
  <w:style w:type="paragraph" w:customStyle="1" w:styleId="Import10">
    <w:name w:val="Import 10"/>
    <w:basedOn w:val="Normln"/>
    <w:rsid w:val="00C80BDC"/>
    <w:pPr>
      <w:tabs>
        <w:tab w:val="left" w:pos="3888"/>
        <w:tab w:val="left" w:pos="4896"/>
      </w:tabs>
      <w:suppressAutoHyphens/>
      <w:overflowPunct w:val="0"/>
      <w:autoSpaceDE w:val="0"/>
      <w:autoSpaceDN w:val="0"/>
      <w:adjustRightInd w:val="0"/>
      <w:spacing w:line="346" w:lineRule="auto"/>
      <w:textAlignment w:val="baseline"/>
    </w:pPr>
    <w:rPr>
      <w:rFonts w:ascii="Courier New" w:hAnsi="Courier New"/>
      <w:szCs w:val="20"/>
      <w:lang w:bidi="ar-SA"/>
    </w:rPr>
  </w:style>
  <w:style w:type="character" w:customStyle="1" w:styleId="WW8Num3z1">
    <w:name w:val="WW8Num3z1"/>
    <w:qFormat/>
    <w:rsid w:val="0002523F"/>
  </w:style>
  <w:style w:type="character" w:customStyle="1" w:styleId="Silnzdraznn">
    <w:name w:val="Silné zdůraznění"/>
    <w:rsid w:val="009B46A4"/>
    <w:rPr>
      <w:b/>
      <w:bCs/>
    </w:rPr>
  </w:style>
  <w:style w:type="paragraph" w:customStyle="1" w:styleId="Normaln1">
    <w:name w:val="Normalní 1"/>
    <w:basedOn w:val="Normln"/>
    <w:qFormat/>
    <w:rsid w:val="009B46A4"/>
    <w:pPr>
      <w:suppressAutoHyphens/>
      <w:spacing w:before="60" w:after="40" w:line="360" w:lineRule="auto"/>
      <w:ind w:firstLine="708"/>
      <w:jc w:val="both"/>
    </w:pPr>
    <w:rPr>
      <w:rFonts w:ascii="Arial" w:hAnsi="Arial" w:cs="Arial"/>
      <w:color w:val="00000A"/>
      <w:szCs w:val="20"/>
      <w:lang w:eastAsia="zh-CN" w:bidi="ar-SA"/>
    </w:rPr>
  </w:style>
  <w:style w:type="table" w:customStyle="1" w:styleId="GridTable1Light-Accent11">
    <w:name w:val="Grid Table 1 Light - Accent 11"/>
    <w:basedOn w:val="Normlntabulka"/>
    <w:uiPriority w:val="46"/>
    <w:rsid w:val="009B46A4"/>
    <w:rPr>
      <w:lang w:eastAsia="ja-JP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textovodkaz">
    <w:name w:val="Hyperlink"/>
    <w:basedOn w:val="Standardnpsmoodstavce"/>
    <w:uiPriority w:val="99"/>
    <w:semiHidden/>
    <w:unhideWhenUsed/>
    <w:rsid w:val="00C7317E"/>
    <w:rPr>
      <w:color w:val="0000FF"/>
      <w:u w:val="single"/>
    </w:rPr>
  </w:style>
  <w:style w:type="character" w:customStyle="1" w:styleId="ZhlavneboZpat">
    <w:name w:val="Záhlaví nebo Zápatí_"/>
    <w:basedOn w:val="Standardnpsmoodstavce"/>
    <w:link w:val="ZhlavneboZpat0"/>
    <w:rsid w:val="00206762"/>
    <w:rPr>
      <w:sz w:val="21"/>
      <w:szCs w:val="21"/>
      <w:shd w:val="clear" w:color="auto" w:fill="FFFFFF"/>
    </w:rPr>
  </w:style>
  <w:style w:type="character" w:customStyle="1" w:styleId="ZhlavneboZpatVerdana11ptTun">
    <w:name w:val="Záhlaví nebo Zápatí + Verdana;11 pt;Tučné"/>
    <w:basedOn w:val="ZhlavneboZpat"/>
    <w:rsid w:val="00206762"/>
    <w:rPr>
      <w:rFonts w:ascii="Verdana" w:eastAsia="Verdana" w:hAnsi="Verdana" w:cs="Verdan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cs-CZ" w:eastAsia="cs-CZ" w:bidi="cs-CZ"/>
    </w:rPr>
  </w:style>
  <w:style w:type="character" w:customStyle="1" w:styleId="ZhlavneboZpatVerdana11pt">
    <w:name w:val="Záhlaví nebo Zápatí + Verdana;11 pt"/>
    <w:basedOn w:val="ZhlavneboZpat"/>
    <w:rsid w:val="00206762"/>
    <w:rPr>
      <w:rFonts w:ascii="Verdana" w:eastAsia="Verdana" w:hAnsi="Verdana" w:cs="Verdana"/>
      <w:color w:val="000000"/>
      <w:spacing w:val="0"/>
      <w:w w:val="100"/>
      <w:position w:val="0"/>
      <w:sz w:val="22"/>
      <w:szCs w:val="22"/>
      <w:shd w:val="clear" w:color="auto" w:fill="FFFFFF"/>
      <w:lang w:val="cs-CZ" w:eastAsia="cs-CZ" w:bidi="cs-CZ"/>
    </w:rPr>
  </w:style>
  <w:style w:type="paragraph" w:customStyle="1" w:styleId="ZhlavneboZpat0">
    <w:name w:val="Záhlaví nebo Zápatí"/>
    <w:basedOn w:val="Normln"/>
    <w:link w:val="ZhlavneboZpat"/>
    <w:rsid w:val="00206762"/>
    <w:pPr>
      <w:widowControl w:val="0"/>
      <w:shd w:val="clear" w:color="auto" w:fill="FFFFFF"/>
      <w:spacing w:line="232" w:lineRule="exact"/>
    </w:pPr>
    <w:rPr>
      <w:rFonts w:ascii="Times New Roman" w:hAnsi="Times New Roman"/>
      <w:sz w:val="21"/>
      <w:szCs w:val="21"/>
      <w:lang w:bidi="ar-SA"/>
    </w:rPr>
  </w:style>
  <w:style w:type="paragraph" w:styleId="Normlnweb">
    <w:name w:val="Normal (Web)"/>
    <w:basedOn w:val="Normln"/>
    <w:uiPriority w:val="99"/>
    <w:semiHidden/>
    <w:unhideWhenUsed/>
    <w:rsid w:val="00710382"/>
    <w:pPr>
      <w:spacing w:before="100" w:beforeAutospacing="1" w:after="100" w:afterAutospacing="1"/>
    </w:pPr>
    <w:rPr>
      <w:rFonts w:ascii="Times New Roman" w:hAnsi="Times New Roman"/>
      <w:sz w:val="24"/>
      <w:lang w:bidi="ar-SA"/>
    </w:rPr>
  </w:style>
  <w:style w:type="paragraph" w:customStyle="1" w:styleId="Standard">
    <w:name w:val="Standard"/>
    <w:rsid w:val="00C73B6A"/>
    <w:pPr>
      <w:suppressAutoHyphens/>
      <w:autoSpaceDN w:val="0"/>
      <w:textAlignment w:val="baseline"/>
    </w:pPr>
    <w:rPr>
      <w:rFonts w:ascii="Lucida Sans Unicode" w:hAnsi="Lucida Sans Unicode"/>
      <w:kern w:val="3"/>
      <w:szCs w:val="24"/>
      <w:lang w:bidi="he-IL"/>
    </w:rPr>
  </w:style>
  <w:style w:type="character" w:customStyle="1" w:styleId="StrongEmphasis">
    <w:name w:val="Strong Emphasis"/>
    <w:rsid w:val="00C73B6A"/>
    <w:rPr>
      <w:b/>
      <w:bCs/>
    </w:rPr>
  </w:style>
  <w:style w:type="paragraph" w:customStyle="1" w:styleId="Textbody">
    <w:name w:val="Text body"/>
    <w:basedOn w:val="Standard"/>
    <w:rsid w:val="00C73B6A"/>
    <w:pPr>
      <w:jc w:val="both"/>
    </w:pPr>
    <w:rPr>
      <w:szCs w:val="20"/>
      <w:lang w:bidi="ar-SA"/>
    </w:rPr>
  </w:style>
  <w:style w:type="paragraph" w:customStyle="1" w:styleId="Text">
    <w:name w:val="Text"/>
    <w:basedOn w:val="Standard"/>
    <w:rsid w:val="00C73B6A"/>
    <w:pPr>
      <w:jc w:val="both"/>
    </w:pPr>
    <w:rPr>
      <w:rFonts w:ascii="Garamond" w:hAnsi="Garamond" w:cs="Lucida Sans Unicode"/>
      <w:sz w:val="22"/>
    </w:rPr>
  </w:style>
  <w:style w:type="numbering" w:customStyle="1" w:styleId="WWOutlineListStyle">
    <w:name w:val="WW_OutlineListStyle"/>
    <w:basedOn w:val="Bezseznamu"/>
    <w:rsid w:val="00C73B6A"/>
    <w:pPr>
      <w:numPr>
        <w:numId w:val="7"/>
      </w:numPr>
    </w:pPr>
  </w:style>
  <w:style w:type="numbering" w:customStyle="1" w:styleId="WWNum45">
    <w:name w:val="WWNum45"/>
    <w:basedOn w:val="Bezseznamu"/>
    <w:rsid w:val="00C73B6A"/>
    <w:pPr>
      <w:numPr>
        <w:numId w:val="8"/>
      </w:numPr>
    </w:pPr>
  </w:style>
  <w:style w:type="numbering" w:customStyle="1" w:styleId="WWOutlineListStyle7">
    <w:name w:val="WW_OutlineListStyle_7"/>
    <w:basedOn w:val="Bezseznamu"/>
    <w:rsid w:val="00710777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tas\AppData\Roaming\Microsoft\&#352;ablony\P&#283;ti&#250;rov&#328;ov&#225;%20osnova%20s%20pokyny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Pětiúrovňová osnova s pokyny</Template>
  <TotalTime>5</TotalTime>
  <Pages>6</Pages>
  <Words>1381</Words>
  <Characters>8154</Characters>
  <Application>Microsoft Office Word</Application>
  <DocSecurity>0</DocSecurity>
  <Lines>67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Pětiúrovňová osnova s pokyny</vt:lpstr>
    </vt:vector>
  </TitlesOfParts>
  <Company>Microsoft Corporation</Company>
  <LinksUpToDate>false</LinksUpToDate>
  <CharactersWithSpaces>9516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Notas</dc:creator>
  <cp:lastModifiedBy>Veronika Dänemarkova</cp:lastModifiedBy>
  <cp:revision>4</cp:revision>
  <cp:lastPrinted>2023-06-27T08:31:00Z</cp:lastPrinted>
  <dcterms:created xsi:type="dcterms:W3CDTF">2023-06-27T08:35:00Z</dcterms:created>
  <dcterms:modified xsi:type="dcterms:W3CDTF">2023-06-27T08:41:00Z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TC010197701029</vt:lpwstr>
  </property>
</Properties>
</file>