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6BE92" w14:textId="75F1ACE3" w:rsidR="00F97CAC" w:rsidRDefault="00F97CAC" w:rsidP="00F97CAC">
      <w:pPr>
        <w:spacing w:after="0" w:line="240" w:lineRule="auto"/>
        <w:jc w:val="center"/>
        <w:rPr>
          <w:rFonts w:eastAsia="Times New Roman" w:cstheme="minorHAnsi"/>
          <w:b/>
          <w:bCs/>
          <w:sz w:val="28"/>
          <w:szCs w:val="28"/>
        </w:rPr>
      </w:pPr>
      <w:bookmarkStart w:id="0" w:name="_GoBack"/>
      <w:bookmarkEnd w:id="0"/>
      <w:r w:rsidRPr="00025F29">
        <w:rPr>
          <w:rFonts w:eastAsia="Times New Roman" w:cstheme="minorHAnsi"/>
          <w:b/>
          <w:bCs/>
          <w:sz w:val="28"/>
          <w:szCs w:val="28"/>
        </w:rPr>
        <w:t>Přílo</w:t>
      </w:r>
      <w:r w:rsidRPr="002C7B56">
        <w:rPr>
          <w:rFonts w:eastAsia="Times New Roman" w:cstheme="minorHAnsi"/>
          <w:b/>
          <w:bCs/>
          <w:sz w:val="28"/>
          <w:szCs w:val="28"/>
        </w:rPr>
        <w:t xml:space="preserve">ha č. </w:t>
      </w:r>
      <w:r w:rsidR="002C7B56" w:rsidRPr="002C7B56">
        <w:rPr>
          <w:rFonts w:eastAsia="Times New Roman" w:cstheme="minorHAnsi"/>
          <w:b/>
          <w:bCs/>
          <w:sz w:val="28"/>
          <w:szCs w:val="28"/>
        </w:rPr>
        <w:t>4</w:t>
      </w:r>
    </w:p>
    <w:p w14:paraId="56C9A5D4" w14:textId="77777777" w:rsidR="00F97CAC" w:rsidRPr="00025F29" w:rsidRDefault="00F97CAC" w:rsidP="00F97CAC">
      <w:pPr>
        <w:spacing w:after="0" w:line="240" w:lineRule="auto"/>
        <w:jc w:val="center"/>
        <w:rPr>
          <w:rFonts w:eastAsia="Times New Roman" w:cstheme="minorHAnsi"/>
          <w:b/>
          <w:bCs/>
          <w:sz w:val="28"/>
          <w:szCs w:val="28"/>
        </w:rPr>
      </w:pPr>
    </w:p>
    <w:p w14:paraId="10EB981A" w14:textId="57F1E0D0" w:rsidR="00F97CAC" w:rsidRPr="00025F29" w:rsidRDefault="00F97CAC" w:rsidP="00F97CAC">
      <w:pPr>
        <w:widowControl w:val="0"/>
        <w:autoSpaceDE w:val="0"/>
        <w:autoSpaceDN w:val="0"/>
        <w:adjustRightInd w:val="0"/>
        <w:spacing w:after="0" w:line="240" w:lineRule="auto"/>
        <w:jc w:val="center"/>
        <w:rPr>
          <w:rFonts w:eastAsia="Times New Roman" w:cstheme="minorHAnsi"/>
          <w:b/>
          <w:bCs/>
          <w:sz w:val="24"/>
          <w:szCs w:val="24"/>
        </w:rPr>
      </w:pPr>
      <w:r w:rsidRPr="00025F29">
        <w:rPr>
          <w:rFonts w:eastAsia="Times New Roman" w:cstheme="minorHAnsi"/>
          <w:b/>
          <w:bCs/>
          <w:sz w:val="24"/>
          <w:szCs w:val="24"/>
        </w:rPr>
        <w:t>k vnitřní směrnici Města Jablunkova č</w:t>
      </w:r>
      <w:r w:rsidRPr="002C7B56">
        <w:rPr>
          <w:rFonts w:eastAsia="Times New Roman" w:cstheme="minorHAnsi"/>
          <w:b/>
          <w:bCs/>
          <w:sz w:val="24"/>
          <w:szCs w:val="24"/>
        </w:rPr>
        <w:t xml:space="preserve">. </w:t>
      </w:r>
      <w:r w:rsidR="00BB2BCE">
        <w:rPr>
          <w:rFonts w:eastAsia="Times New Roman" w:cstheme="minorHAnsi"/>
          <w:b/>
          <w:bCs/>
          <w:sz w:val="24"/>
          <w:szCs w:val="24"/>
        </w:rPr>
        <w:t>4/2025, pro zadávání veřejných zakázek malého rozsahu Města Jablunkova a jeho příspěvkových organizací</w:t>
      </w:r>
    </w:p>
    <w:p w14:paraId="3936C801" w14:textId="77777777" w:rsidR="00F97CAC" w:rsidRPr="00CA3042" w:rsidRDefault="00F97CAC" w:rsidP="00F97CAC">
      <w:pPr>
        <w:widowControl w:val="0"/>
        <w:autoSpaceDE w:val="0"/>
        <w:autoSpaceDN w:val="0"/>
        <w:adjustRightInd w:val="0"/>
        <w:spacing w:after="0" w:line="240" w:lineRule="auto"/>
        <w:jc w:val="center"/>
        <w:rPr>
          <w:rFonts w:eastAsia="Times New Roman" w:cstheme="minorHAnsi"/>
          <w:b/>
          <w:bCs/>
          <w:sz w:val="24"/>
          <w:szCs w:val="24"/>
        </w:rPr>
      </w:pPr>
    </w:p>
    <w:p w14:paraId="05A3AECD" w14:textId="77777777" w:rsidR="00F97CAC" w:rsidRPr="00CA3042"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 xml:space="preserve">Čestné prohlášení účastníka </w:t>
      </w:r>
    </w:p>
    <w:p w14:paraId="7375992E" w14:textId="77777777" w:rsidR="00F97CAC" w:rsidRDefault="00F97CAC" w:rsidP="00F97CAC">
      <w:pPr>
        <w:spacing w:after="0" w:line="240" w:lineRule="auto"/>
        <w:jc w:val="center"/>
        <w:rPr>
          <w:rFonts w:eastAsia="Times New Roman" w:cstheme="minorHAnsi"/>
          <w:b/>
          <w:bCs/>
          <w:sz w:val="28"/>
          <w:szCs w:val="28"/>
          <w:u w:val="single"/>
        </w:rPr>
      </w:pPr>
      <w:r w:rsidRPr="00CA3042">
        <w:rPr>
          <w:rFonts w:eastAsia="Times New Roman" w:cstheme="minorHAnsi"/>
          <w:b/>
          <w:bCs/>
          <w:sz w:val="28"/>
          <w:szCs w:val="28"/>
          <w:u w:val="single"/>
        </w:rPr>
        <w:t>o splnění základních kvalifikačních předpokladů</w:t>
      </w:r>
    </w:p>
    <w:p w14:paraId="01826816" w14:textId="77777777" w:rsidR="00F97CAC" w:rsidRPr="00CA3042" w:rsidRDefault="00F97CAC" w:rsidP="00F97CAC">
      <w:pPr>
        <w:spacing w:after="0" w:line="240" w:lineRule="auto"/>
        <w:jc w:val="center"/>
        <w:rPr>
          <w:rFonts w:eastAsia="Times New Roman" w:cstheme="minorHAnsi"/>
          <w:b/>
          <w:bCs/>
          <w:sz w:val="28"/>
          <w:szCs w:val="28"/>
          <w:u w:val="single"/>
        </w:rPr>
      </w:pPr>
    </w:p>
    <w:p w14:paraId="02DFB68A" w14:textId="77777777" w:rsidR="00F97CAC" w:rsidRPr="00025F29" w:rsidRDefault="00F97CAC" w:rsidP="00F97CAC">
      <w:pPr>
        <w:spacing w:after="0" w:line="240" w:lineRule="auto"/>
        <w:jc w:val="center"/>
        <w:rPr>
          <w:rFonts w:eastAsia="Times New Roman" w:cstheme="minorHAnsi"/>
          <w:bCs/>
        </w:rPr>
      </w:pPr>
      <w:r w:rsidRPr="00025F29">
        <w:rPr>
          <w:rFonts w:eastAsia="Times New Roman" w:cstheme="minorHAnsi"/>
          <w:bCs/>
        </w:rPr>
        <w:t>(u právnické osoby podepsané osobou oprávněnou jednat jménem)</w:t>
      </w:r>
    </w:p>
    <w:p w14:paraId="5B6A757E" w14:textId="77777777" w:rsidR="00F97CAC" w:rsidRPr="00025F29" w:rsidRDefault="00F97CAC" w:rsidP="00F97CAC">
      <w:pPr>
        <w:spacing w:after="0" w:line="240" w:lineRule="auto"/>
        <w:jc w:val="center"/>
        <w:rPr>
          <w:rFonts w:eastAsia="Times New Roman" w:cstheme="minorHAnsi"/>
          <w:bCs/>
        </w:rPr>
      </w:pPr>
    </w:p>
    <w:p w14:paraId="1E2A524E"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pravomocně odsouzen pro trestný čin, jehož skutková podstata souvisí s předmětem podnikání;</w:t>
      </w:r>
    </w:p>
    <w:p w14:paraId="58A4384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v posledních 3 letech nenaplnil skutkovou podstatu jednání nekalé soutěže formou podplácení podle § 2983 zákona č. 89/2012 Sb., občanského zákoníku, v platném znění;</w:t>
      </w:r>
    </w:p>
    <w:p w14:paraId="2F10C42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veden v rejstříku osob se zákazem plnění veřejných zakázek vedeném dle zákona o veřejných zakázkách;</w:t>
      </w:r>
    </w:p>
    <w:p w14:paraId="3140FDE1"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předloží seznam zaměstnanců nebo členů statutárních orgánů nebo jiných osob, které se na základě smluvního vztahu s dodavatelem podílely na přípravě nabídky, pokud v posledních 3 letech pracovali u zadavatele a byli v pozici s rozhodovací pravomocí pro rozhodování o veřejných zakázkách; </w:t>
      </w:r>
    </w:p>
    <w:p w14:paraId="25587D0D"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vůči majetku dodavatele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ani nebyla zavedena nucená správa podle zvláštních právních předpisů; </w:t>
      </w:r>
    </w:p>
    <w:p w14:paraId="4EC22D2B"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není v likvidaci;</w:t>
      </w:r>
    </w:p>
    <w:p w14:paraId="0A4BB579"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v evidenci daní zachyceny daňové nedoplatky, a to jak v České republice, tak v zemi sídla, místa podnikání či bydliště dodavatele; </w:t>
      </w:r>
    </w:p>
    <w:p w14:paraId="157D972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veřejné zdravotní pojištění, a to jak v České republice, tak v zemi sídla, místa podnikání či bydliště dodavatele; </w:t>
      </w:r>
    </w:p>
    <w:p w14:paraId="0E1DB0B5"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nedoplatek na pojistném a na penále na sociální zabezpečení a příspěvku na státní politiku zaměstnanosti, a to jak v České republice, tak v zemi sídla, místa podnikání či bydliště dodavatele; </w:t>
      </w:r>
    </w:p>
    <w:p w14:paraId="2410BFEF"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xml:space="preserve">- dodavatel nemá jakékoliv neuhrazené závazky po splatnosti vůči městu (vzniklé ze samostatné i přenesené působnosti) nebo vůči organizacím města, a to ani závazky promlčené či dosud nevymáhané </w:t>
      </w:r>
    </w:p>
    <w:p w14:paraId="31A005CC"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dodavatel nebyl v posledních 3 letech pravomocně disciplinárně potrestán či mu nebylo pravomocně uloženo kárné opatření podle zvláštních právních předpisů, je-li požadován doklad osvědčující odbornou způsobilost dodavatele nebo osoby, jejímž prostřednictvím odbornou způsobilost zabezpečuje, je-li pro plnění zakázky nezbytná podle zvláštních právních předpisů (např. zákon č. 360/1992 Sb., o výkonu povolání autorizovaných architektů a o výkonu povolání autorizovaných inženýrů a techniků činných ve výstavbě, ve znění pozdějších předpisů;</w:t>
      </w:r>
    </w:p>
    <w:p w14:paraId="630B3202" w14:textId="77777777" w:rsidR="00F97CAC" w:rsidRPr="00025F29" w:rsidRDefault="00F97CAC" w:rsidP="00F97CAC">
      <w:pPr>
        <w:tabs>
          <w:tab w:val="num" w:pos="3600"/>
        </w:tabs>
        <w:spacing w:after="0" w:line="240" w:lineRule="auto"/>
        <w:jc w:val="both"/>
        <w:outlineLvl w:val="3"/>
        <w:rPr>
          <w:rFonts w:eastAsia="Times New Roman" w:cstheme="minorHAnsi"/>
        </w:rPr>
      </w:pPr>
      <w:r w:rsidRPr="00025F29">
        <w:rPr>
          <w:rFonts w:eastAsia="Times New Roman" w:cstheme="minorHAnsi"/>
        </w:rPr>
        <w:t>- na zpracování účastníkovy nabídky se nepodílel zaměstnanec zadavatele či člen realizačního týmu projektu zadavatele či osoba, která se na základě smluvního vztahu se zadavatelem (nebo jako subdodavatel zadavatele) podílela na přípravě nebo zadání předmětného výběrového řízení, pokud nabídku podává sdružení účastníků, výše uvedené podmínky nesplňuje žádný z členů sdružení ani žádný subdodavatel účastníků.</w:t>
      </w:r>
    </w:p>
    <w:p w14:paraId="3F8A5AD5" w14:textId="77777777" w:rsidR="00F97CAC" w:rsidRPr="00025F29" w:rsidRDefault="00F97CAC" w:rsidP="00F97CAC">
      <w:pPr>
        <w:spacing w:after="0" w:line="240" w:lineRule="auto"/>
        <w:rPr>
          <w:rFonts w:eastAsia="Times New Roman" w:cstheme="minorHAnsi"/>
        </w:rPr>
      </w:pPr>
    </w:p>
    <w:p w14:paraId="39CB6AA1" w14:textId="77777777" w:rsidR="00F97CAC" w:rsidRPr="00025F29" w:rsidRDefault="00F97CAC" w:rsidP="00F97CAC">
      <w:pPr>
        <w:spacing w:after="0" w:line="240" w:lineRule="auto"/>
        <w:rPr>
          <w:rFonts w:eastAsia="Times New Roman" w:cstheme="minorHAnsi"/>
        </w:rPr>
      </w:pPr>
    </w:p>
    <w:p w14:paraId="30BC8F54" w14:textId="73076033" w:rsidR="002E7E9A" w:rsidRPr="002E7E9A" w:rsidRDefault="00F97CAC" w:rsidP="002E7E9A">
      <w:pPr>
        <w:spacing w:after="0" w:line="240" w:lineRule="auto"/>
        <w:rPr>
          <w:rFonts w:eastAsia="Times New Roman" w:cstheme="minorHAnsi"/>
        </w:rPr>
      </w:pPr>
      <w:r w:rsidRPr="00025F29">
        <w:rPr>
          <w:rFonts w:eastAsia="Times New Roman" w:cstheme="minorHAnsi"/>
        </w:rPr>
        <w:t xml:space="preserve">V </w:t>
      </w:r>
      <w:r w:rsidRPr="002E7E9A">
        <w:rPr>
          <w:rFonts w:eastAsia="Times New Roman" w:cstheme="minorHAnsi"/>
          <w:highlight w:val="yellow"/>
        </w:rPr>
        <w:t>………………</w:t>
      </w:r>
      <w:r w:rsidRPr="00025F29">
        <w:rPr>
          <w:rFonts w:eastAsia="Times New Roman" w:cstheme="minorHAnsi"/>
        </w:rPr>
        <w:t>dne</w:t>
      </w:r>
      <w:r w:rsidRPr="002E7E9A">
        <w:rPr>
          <w:rFonts w:eastAsia="Times New Roman" w:cstheme="minorHAnsi"/>
          <w:highlight w:val="yellow"/>
        </w:rPr>
        <w:t>………………….</w:t>
      </w:r>
      <w:r w:rsidRPr="00025F29">
        <w:rPr>
          <w:rFonts w:eastAsia="Times New Roman" w:cstheme="minorHAnsi"/>
        </w:rPr>
        <w:t xml:space="preserve">                                     Podpis</w:t>
      </w:r>
      <w:r w:rsidR="002E7E9A">
        <w:rPr>
          <w:rFonts w:eastAsia="Times New Roman" w:cstheme="minorHAnsi"/>
        </w:rPr>
        <w:t xml:space="preserve">   </w:t>
      </w:r>
      <w:r w:rsidR="002E7E9A" w:rsidRPr="003E7CCE">
        <w:rPr>
          <w:rFonts w:cstheme="minorHAnsi"/>
          <w:highlight w:val="yellow"/>
        </w:rPr>
        <w:t>_______________________________</w:t>
      </w:r>
    </w:p>
    <w:p w14:paraId="4CD369DF" w14:textId="77777777" w:rsidR="002E7E9A" w:rsidRPr="0022455D" w:rsidRDefault="002E7E9A" w:rsidP="002E7E9A">
      <w:pPr>
        <w:pStyle w:val="Zhlav"/>
        <w:tabs>
          <w:tab w:val="clear" w:pos="4536"/>
          <w:tab w:val="clear" w:pos="9072"/>
        </w:tabs>
        <w:rPr>
          <w:rFonts w:cstheme="minorHAnsi"/>
        </w:rPr>
      </w:pP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r>
      <w:r w:rsidRPr="003E7CCE">
        <w:rPr>
          <w:rFonts w:cstheme="minorHAnsi"/>
        </w:rPr>
        <w:tab/>
        <w:t>podpis oprávněné osoby</w:t>
      </w:r>
    </w:p>
    <w:p w14:paraId="66CF1098" w14:textId="77777777" w:rsidR="002E7E9A" w:rsidRPr="00634EDC" w:rsidRDefault="002E7E9A" w:rsidP="00634EDC">
      <w:pPr>
        <w:spacing w:after="0" w:line="240" w:lineRule="auto"/>
        <w:rPr>
          <w:rFonts w:eastAsia="Times New Roman" w:cstheme="minorHAnsi"/>
        </w:rPr>
      </w:pPr>
    </w:p>
    <w:sectPr w:rsidR="002E7E9A" w:rsidRPr="00634ED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AD83" w14:textId="77777777" w:rsidR="0094727B" w:rsidRDefault="0094727B" w:rsidP="00815AAE">
      <w:pPr>
        <w:spacing w:after="0" w:line="240" w:lineRule="auto"/>
      </w:pPr>
      <w:r>
        <w:separator/>
      </w:r>
    </w:p>
  </w:endnote>
  <w:endnote w:type="continuationSeparator" w:id="0">
    <w:p w14:paraId="26B40A8A" w14:textId="77777777" w:rsidR="0094727B" w:rsidRDefault="0094727B" w:rsidP="0081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0EDA" w14:textId="124F609B" w:rsidR="00634EDC" w:rsidRDefault="00634EDC" w:rsidP="00634EDC">
    <w:pPr>
      <w:pStyle w:val="Zpat"/>
    </w:pPr>
    <w:r>
      <w:tab/>
    </w:r>
  </w:p>
  <w:p w14:paraId="15148E5E" w14:textId="77777777" w:rsidR="00634EDC" w:rsidRDefault="00634E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CEE0" w14:textId="77777777" w:rsidR="0094727B" w:rsidRDefault="0094727B" w:rsidP="00815AAE">
      <w:pPr>
        <w:spacing w:after="0" w:line="240" w:lineRule="auto"/>
      </w:pPr>
      <w:r>
        <w:separator/>
      </w:r>
    </w:p>
  </w:footnote>
  <w:footnote w:type="continuationSeparator" w:id="0">
    <w:p w14:paraId="0E63346A" w14:textId="77777777" w:rsidR="0094727B" w:rsidRDefault="0094727B" w:rsidP="00815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50"/>
    <w:rsid w:val="00083550"/>
    <w:rsid w:val="001921AA"/>
    <w:rsid w:val="002C7B56"/>
    <w:rsid w:val="002E5FFF"/>
    <w:rsid w:val="002E7E9A"/>
    <w:rsid w:val="00620827"/>
    <w:rsid w:val="00634EDC"/>
    <w:rsid w:val="00815AAE"/>
    <w:rsid w:val="0094727B"/>
    <w:rsid w:val="00AB1885"/>
    <w:rsid w:val="00BB2BCE"/>
    <w:rsid w:val="00BF3CE3"/>
    <w:rsid w:val="00C029E9"/>
    <w:rsid w:val="00CE235B"/>
    <w:rsid w:val="00E3337C"/>
    <w:rsid w:val="00F36107"/>
    <w:rsid w:val="00F97CAC"/>
    <w:rsid w:val="00FF0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D56E"/>
  <w15:chartTrackingRefBased/>
  <w15:docId w15:val="{86A85655-03A2-4E2D-B234-6F9B116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C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AAE"/>
  </w:style>
  <w:style w:type="paragraph" w:styleId="Zpat">
    <w:name w:val="footer"/>
    <w:basedOn w:val="Normln"/>
    <w:link w:val="ZpatChar"/>
    <w:uiPriority w:val="99"/>
    <w:unhideWhenUsed/>
    <w:rsid w:val="00815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2758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kadlubcovak</dc:creator>
  <cp:keywords/>
  <dc:description/>
  <cp:lastModifiedBy> </cp:lastModifiedBy>
  <cp:revision>3</cp:revision>
  <dcterms:created xsi:type="dcterms:W3CDTF">2024-10-09T12:33:00Z</dcterms:created>
  <dcterms:modified xsi:type="dcterms:W3CDTF">2025-10-14T10:14:00Z</dcterms:modified>
</cp:coreProperties>
</file>